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E8B41" w14:textId="77777777" w:rsidR="00787B35" w:rsidRDefault="00787B35">
      <w:pPr>
        <w:rPr>
          <w:rFonts w:ascii="Arial" w:hAnsi="Arial" w:cs="Arial"/>
          <w:b/>
        </w:rPr>
      </w:pPr>
      <w:r>
        <w:rPr>
          <w:rFonts w:ascii="Arial" w:hAnsi="Arial" w:cs="Arial"/>
          <w:b/>
        </w:rPr>
        <w:t>Appendix B</w:t>
      </w:r>
    </w:p>
    <w:p w14:paraId="59D11746" w14:textId="77777777" w:rsidR="004A209B" w:rsidRDefault="00283ACF">
      <w:pPr>
        <w:rPr>
          <w:rFonts w:ascii="Arial" w:hAnsi="Arial" w:cs="Arial"/>
          <w:b/>
        </w:rPr>
      </w:pPr>
      <w:r w:rsidRPr="00CB5F26">
        <w:rPr>
          <w:rFonts w:ascii="Arial" w:hAnsi="Arial" w:cs="Arial"/>
          <w:b/>
        </w:rPr>
        <w:t>GT PATHWAYS</w:t>
      </w:r>
      <w:r w:rsidR="00910392">
        <w:rPr>
          <w:rFonts w:ascii="Arial" w:hAnsi="Arial" w:cs="Arial"/>
          <w:b/>
        </w:rPr>
        <w:t xml:space="preserve">: </w:t>
      </w:r>
      <w:r w:rsidRPr="00CB5F26">
        <w:rPr>
          <w:rFonts w:ascii="Arial" w:hAnsi="Arial" w:cs="Arial"/>
          <w:b/>
        </w:rPr>
        <w:t xml:space="preserve">NATURAL &amp; PHYSICAL SCIENCES </w:t>
      </w:r>
      <w:r w:rsidR="00910392">
        <w:rPr>
          <w:rFonts w:ascii="Arial" w:hAnsi="Arial" w:cs="Arial"/>
          <w:b/>
        </w:rPr>
        <w:t>GT-SC1 &amp; GT-SC2 COURSES</w:t>
      </w:r>
    </w:p>
    <w:p w14:paraId="4576D064" w14:textId="77777777" w:rsidR="00283ACF" w:rsidRDefault="00283ACF">
      <w:pPr>
        <w:rPr>
          <w:rFonts w:ascii="Arial" w:hAnsi="Arial" w:cs="Arial"/>
        </w:rPr>
      </w:pPr>
      <w:r w:rsidRPr="001F27C8">
        <w:rPr>
          <w:rFonts w:ascii="Arial" w:hAnsi="Arial" w:cs="Arial"/>
          <w:b/>
        </w:rPr>
        <w:t>State-level Goal:</w:t>
      </w:r>
      <w:r w:rsidRPr="00CB5F26">
        <w:rPr>
          <w:rFonts w:ascii="Arial" w:hAnsi="Arial" w:cs="Arial"/>
        </w:rPr>
        <w:t xml:space="preserve"> Collectively, the general education requirement in Natural &amp; Physical Sciences is designed to develop students’ scientific literacy. </w:t>
      </w:r>
    </w:p>
    <w:p w14:paraId="7A255EBF" w14:textId="77777777" w:rsidR="00910392" w:rsidRDefault="00910392">
      <w:pPr>
        <w:rPr>
          <w:rFonts w:ascii="Arial" w:hAnsi="Arial" w:cs="Arial"/>
        </w:rPr>
      </w:pPr>
    </w:p>
    <w:p w14:paraId="06B0BE1A" w14:textId="77777777" w:rsidR="00910392" w:rsidRDefault="00910392" w:rsidP="00910392">
      <w:pPr>
        <w:pBdr>
          <w:bottom w:val="single" w:sz="4" w:space="1" w:color="auto"/>
        </w:pBdr>
        <w:rPr>
          <w:rFonts w:ascii="Arial" w:hAnsi="Arial" w:cs="Arial"/>
          <w:b/>
        </w:rPr>
      </w:pPr>
      <w:r>
        <w:rPr>
          <w:rFonts w:ascii="Arial" w:hAnsi="Arial" w:cs="Arial"/>
          <w:b/>
        </w:rPr>
        <w:t xml:space="preserve">REQUIRED Syllabus Statement Language for direct inclusion in </w:t>
      </w:r>
      <w:r w:rsidR="00C344B5">
        <w:rPr>
          <w:rFonts w:ascii="Arial" w:hAnsi="Arial" w:cs="Arial"/>
          <w:b/>
        </w:rPr>
        <w:t xml:space="preserve">each </w:t>
      </w:r>
      <w:r>
        <w:rPr>
          <w:rFonts w:ascii="Arial" w:hAnsi="Arial" w:cs="Arial"/>
          <w:b/>
        </w:rPr>
        <w:t>GT-</w:t>
      </w:r>
      <w:r w:rsidR="00145E2B">
        <w:rPr>
          <w:rFonts w:ascii="Arial" w:hAnsi="Arial" w:cs="Arial"/>
          <w:b/>
        </w:rPr>
        <w:t>SC</w:t>
      </w:r>
      <w:r w:rsidR="00C344B5">
        <w:rPr>
          <w:rFonts w:ascii="Arial" w:hAnsi="Arial" w:cs="Arial"/>
          <w:b/>
        </w:rPr>
        <w:t xml:space="preserve"> type of course syllabus is found below.  </w:t>
      </w:r>
      <w:r>
        <w:rPr>
          <w:rFonts w:ascii="Arial" w:hAnsi="Arial" w:cs="Arial"/>
          <w:b/>
        </w:rPr>
        <w:t xml:space="preserve">Include the appropriate </w:t>
      </w:r>
      <w:r w:rsidR="00C344B5">
        <w:rPr>
          <w:rFonts w:ascii="Arial" w:hAnsi="Arial" w:cs="Arial"/>
          <w:b/>
        </w:rPr>
        <w:t>language</w:t>
      </w:r>
      <w:r>
        <w:rPr>
          <w:rFonts w:ascii="Arial" w:hAnsi="Arial" w:cs="Arial"/>
          <w:b/>
        </w:rPr>
        <w:t xml:space="preserve"> for the </w:t>
      </w:r>
      <w:r w:rsidR="00145E2B">
        <w:rPr>
          <w:rFonts w:ascii="Arial" w:hAnsi="Arial" w:cs="Arial"/>
          <w:b/>
        </w:rPr>
        <w:t>GT-</w:t>
      </w:r>
      <w:r>
        <w:rPr>
          <w:rFonts w:ascii="Arial" w:hAnsi="Arial" w:cs="Arial"/>
          <w:b/>
        </w:rPr>
        <w:t xml:space="preserve">SC1 </w:t>
      </w:r>
      <w:r w:rsidR="00C344B5">
        <w:rPr>
          <w:rFonts w:ascii="Arial" w:hAnsi="Arial" w:cs="Arial"/>
          <w:b/>
        </w:rPr>
        <w:t xml:space="preserve">(lab) </w:t>
      </w:r>
      <w:r>
        <w:rPr>
          <w:rFonts w:ascii="Arial" w:hAnsi="Arial" w:cs="Arial"/>
          <w:b/>
        </w:rPr>
        <w:t xml:space="preserve">or </w:t>
      </w:r>
      <w:r w:rsidR="00145E2B">
        <w:rPr>
          <w:rFonts w:ascii="Arial" w:hAnsi="Arial" w:cs="Arial"/>
          <w:b/>
        </w:rPr>
        <w:t>GT-</w:t>
      </w:r>
      <w:r>
        <w:rPr>
          <w:rFonts w:ascii="Arial" w:hAnsi="Arial" w:cs="Arial"/>
          <w:b/>
        </w:rPr>
        <w:t xml:space="preserve">SC2 </w:t>
      </w:r>
      <w:r w:rsidR="00C344B5">
        <w:rPr>
          <w:rFonts w:ascii="Arial" w:hAnsi="Arial" w:cs="Arial"/>
          <w:b/>
        </w:rPr>
        <w:t xml:space="preserve">(lecture) </w:t>
      </w:r>
      <w:r>
        <w:rPr>
          <w:rFonts w:ascii="Arial" w:hAnsi="Arial" w:cs="Arial"/>
          <w:b/>
        </w:rPr>
        <w:t>course. This includes Content Criteria and Competencies.</w:t>
      </w:r>
    </w:p>
    <w:p w14:paraId="45799089" w14:textId="77777777" w:rsidR="00C344B5" w:rsidRDefault="00C344B5" w:rsidP="00910392">
      <w:pPr>
        <w:pBdr>
          <w:bottom w:val="single" w:sz="4" w:space="1" w:color="auto"/>
        </w:pBdr>
        <w:rPr>
          <w:rFonts w:ascii="Arial" w:hAnsi="Arial" w:cs="Arial"/>
          <w:b/>
        </w:rPr>
      </w:pPr>
    </w:p>
    <w:p w14:paraId="63AAAE3C" w14:textId="77777777" w:rsidR="00C344B5" w:rsidRDefault="00C344B5" w:rsidP="00910392">
      <w:pPr>
        <w:pBdr>
          <w:bottom w:val="single" w:sz="4" w:space="1" w:color="auto"/>
        </w:pBdr>
        <w:rPr>
          <w:rFonts w:ascii="Arial" w:hAnsi="Arial" w:cs="Arial"/>
          <w:b/>
        </w:rPr>
      </w:pPr>
    </w:p>
    <w:p w14:paraId="25EB252A" w14:textId="77777777" w:rsidR="00C344B5" w:rsidRDefault="00C344B5" w:rsidP="00910392">
      <w:pPr>
        <w:pBdr>
          <w:bottom w:val="single" w:sz="4" w:space="1" w:color="auto"/>
        </w:pBdr>
        <w:rPr>
          <w:rFonts w:ascii="Arial" w:hAnsi="Arial" w:cs="Arial"/>
          <w:b/>
        </w:rPr>
      </w:pPr>
      <w:r w:rsidRPr="00CD517B">
        <w:rPr>
          <w:rFonts w:ascii="Arial" w:hAnsi="Arial" w:cs="Arial"/>
          <w:b/>
        </w:rPr>
        <w:t>REQUIRED Syllabus Statement Language for direct inclusion in all GT-</w:t>
      </w:r>
      <w:r>
        <w:rPr>
          <w:rFonts w:ascii="Arial" w:hAnsi="Arial" w:cs="Arial"/>
          <w:b/>
        </w:rPr>
        <w:t>S</w:t>
      </w:r>
      <w:r w:rsidRPr="00CD517B">
        <w:rPr>
          <w:rFonts w:ascii="Arial" w:hAnsi="Arial" w:cs="Arial"/>
          <w:b/>
        </w:rPr>
        <w:t>C1 course syllabi is below this line.  This includes Content Criteria and Competencies.</w:t>
      </w:r>
    </w:p>
    <w:p w14:paraId="48FD8F47" w14:textId="77777777" w:rsidR="00C344B5" w:rsidRPr="00DE67EA" w:rsidRDefault="00C344B5" w:rsidP="00C344B5">
      <w:pPr>
        <w:contextualSpacing/>
        <w:rPr>
          <w:rFonts w:ascii="Arial" w:hAnsi="Arial" w:cs="Arial"/>
          <w:b/>
        </w:rPr>
      </w:pPr>
      <w:r w:rsidRPr="00DE67EA">
        <w:rPr>
          <w:rFonts w:ascii="Arial" w:hAnsi="Arial" w:cs="Arial"/>
          <w:b/>
        </w:rPr>
        <w:t>GT-</w:t>
      </w:r>
      <w:r>
        <w:rPr>
          <w:rFonts w:ascii="Arial" w:hAnsi="Arial" w:cs="Arial"/>
          <w:b/>
        </w:rPr>
        <w:t>SC</w:t>
      </w:r>
      <w:proofErr w:type="gramStart"/>
      <w:r w:rsidRPr="00DE67EA">
        <w:rPr>
          <w:rFonts w:ascii="Arial" w:hAnsi="Arial" w:cs="Arial"/>
          <w:b/>
        </w:rPr>
        <w:t xml:space="preserve">1  </w:t>
      </w:r>
      <w:r w:rsidRPr="00DE67EA">
        <w:rPr>
          <w:rFonts w:ascii="Arial" w:hAnsi="Arial" w:cs="Arial"/>
        </w:rPr>
        <w:t>This</w:t>
      </w:r>
      <w:proofErr w:type="gramEnd"/>
      <w:r w:rsidRPr="00DE67EA">
        <w:rPr>
          <w:rFonts w:ascii="Arial" w:hAnsi="Arial" w:cs="Arial"/>
        </w:rPr>
        <w:t xml:space="preserve"> </w:t>
      </w:r>
      <w:r>
        <w:rPr>
          <w:rFonts w:ascii="Arial" w:hAnsi="Arial" w:cs="Arial"/>
        </w:rPr>
        <w:t>[</w:t>
      </w:r>
      <w:r w:rsidRPr="00C344B5">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Natural &amp; Physical Sciences Lab</w:t>
      </w:r>
    </w:p>
    <w:p w14:paraId="426E7A86" w14:textId="77777777" w:rsidR="00910392" w:rsidRDefault="00910392" w:rsidP="00910392">
      <w:pPr>
        <w:spacing w:after="0"/>
        <w:ind w:right="432"/>
        <w:rPr>
          <w:rFonts w:ascii="Arial" w:hAnsi="Arial" w:cs="Arial"/>
        </w:rPr>
      </w:pPr>
    </w:p>
    <w:p w14:paraId="235F3774" w14:textId="782163C2" w:rsidR="00910392" w:rsidRDefault="00910392" w:rsidP="00910392">
      <w:pPr>
        <w:spacing w:after="0"/>
        <w:ind w:right="432"/>
        <w:rPr>
          <w:rFonts w:ascii="Arial" w:hAnsi="Arial" w:cs="Arial"/>
        </w:rPr>
      </w:pPr>
      <w:r w:rsidRPr="009143EC">
        <w:rPr>
          <w:rFonts w:ascii="Arial" w:hAnsi="Arial" w:cs="Arial"/>
        </w:rPr>
        <w:t>The Colorado Commission on Higher Education has approved [</w:t>
      </w:r>
      <w:r w:rsidRPr="00910392">
        <w:rPr>
          <w:rFonts w:ascii="Arial" w:hAnsi="Arial" w:cs="Arial"/>
          <w:i/>
        </w:rPr>
        <w:t>prefix &amp; number</w:t>
      </w:r>
      <w:r w:rsidRPr="009143EC">
        <w:rPr>
          <w:rFonts w:ascii="Arial" w:hAnsi="Arial" w:cs="Arial"/>
        </w:rPr>
        <w:t xml:space="preserve">] for inclusion in the Guaranteed Transfer (GT) Pathways program in </w:t>
      </w:r>
      <w:proofErr w:type="gramStart"/>
      <w:r w:rsidRPr="009143EC">
        <w:rPr>
          <w:rFonts w:ascii="Arial" w:hAnsi="Arial" w:cs="Arial"/>
        </w:rPr>
        <w:t>the  GT</w:t>
      </w:r>
      <w:proofErr w:type="gramEnd"/>
      <w:r w:rsidRPr="009143EC">
        <w:rPr>
          <w:rFonts w:ascii="Arial" w:hAnsi="Arial" w:cs="Arial"/>
        </w:rPr>
        <w:t>-</w:t>
      </w:r>
      <w:r w:rsidR="00C344B5">
        <w:rPr>
          <w:rFonts w:ascii="Arial" w:hAnsi="Arial" w:cs="Arial"/>
        </w:rPr>
        <w:t>SC1</w:t>
      </w:r>
      <w:r w:rsidRPr="009143EC">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7" w:history="1">
        <w:r w:rsidR="00E21AEA" w:rsidRPr="00C5051D">
          <w:rPr>
            <w:rStyle w:val="Hyperlink"/>
            <w:rFonts w:ascii="Arial" w:hAnsi="Arial" w:cs="Arial"/>
          </w:rPr>
          <w:t>https://highered.colorado.gov/Academics/Transfers/gtPathways/curriculum.html</w:t>
        </w:r>
      </w:hyperlink>
      <w:r w:rsidRPr="009143EC">
        <w:rPr>
          <w:rFonts w:ascii="Arial" w:hAnsi="Arial" w:cs="Arial"/>
        </w:rPr>
        <w:t>.</w:t>
      </w:r>
      <w:r>
        <w:rPr>
          <w:rFonts w:ascii="Arial" w:hAnsi="Arial" w:cs="Arial"/>
        </w:rPr>
        <w:t xml:space="preserve">  </w:t>
      </w:r>
    </w:p>
    <w:p w14:paraId="16DF2FA4" w14:textId="77777777" w:rsidR="00910392" w:rsidRDefault="00910392" w:rsidP="00910392">
      <w:pPr>
        <w:spacing w:after="0"/>
        <w:ind w:right="432"/>
        <w:rPr>
          <w:rFonts w:ascii="Arial" w:hAnsi="Arial" w:cs="Arial"/>
        </w:rPr>
      </w:pPr>
    </w:p>
    <w:p w14:paraId="0B335988" w14:textId="77777777" w:rsidR="00910392" w:rsidRPr="009143EC" w:rsidRDefault="00910392" w:rsidP="00910392">
      <w:pPr>
        <w:spacing w:after="0" w:line="240" w:lineRule="auto"/>
        <w:ind w:right="432"/>
        <w:rPr>
          <w:rFonts w:ascii="Arial" w:hAnsi="Arial" w:cs="Arial"/>
        </w:rPr>
      </w:pPr>
      <w:r>
        <w:rPr>
          <w:rFonts w:ascii="Arial" w:hAnsi="Arial" w:cs="Arial"/>
        </w:rPr>
        <w:t>This designation verifies the following Content Criteria and Competencies are met in this course.</w:t>
      </w:r>
    </w:p>
    <w:p w14:paraId="4BFE7DAA" w14:textId="77777777" w:rsidR="00910392" w:rsidRDefault="00910392" w:rsidP="00910392">
      <w:pPr>
        <w:rPr>
          <w:rFonts w:ascii="Arial" w:hAnsi="Arial" w:cs="Arial"/>
          <w:b/>
        </w:rPr>
      </w:pPr>
    </w:p>
    <w:p w14:paraId="7D27B2A1" w14:textId="77777777" w:rsidR="00910392" w:rsidRDefault="00910392" w:rsidP="00910392">
      <w:pPr>
        <w:rPr>
          <w:rFonts w:ascii="Arial" w:hAnsi="Arial" w:cs="Arial"/>
          <w:b/>
        </w:rPr>
      </w:pPr>
      <w:r w:rsidRPr="00CB5F26">
        <w:rPr>
          <w:rFonts w:ascii="Arial" w:hAnsi="Arial" w:cs="Arial"/>
          <w:b/>
        </w:rPr>
        <w:t>GT</w:t>
      </w:r>
      <w:r>
        <w:rPr>
          <w:rFonts w:ascii="Arial" w:hAnsi="Arial" w:cs="Arial"/>
          <w:b/>
        </w:rPr>
        <w:t xml:space="preserve">-SC1 </w:t>
      </w:r>
      <w:r w:rsidRPr="00E424CD">
        <w:rPr>
          <w:rFonts w:ascii="Arial" w:hAnsi="Arial" w:cs="Arial"/>
          <w:b/>
          <w:caps/>
        </w:rPr>
        <w:t xml:space="preserve">Natural &amp; Physical Sciences </w:t>
      </w:r>
      <w:r w:rsidR="00C344B5">
        <w:rPr>
          <w:rFonts w:ascii="Arial" w:hAnsi="Arial" w:cs="Arial"/>
          <w:b/>
          <w:caps/>
        </w:rPr>
        <w:t xml:space="preserve">LAB </w:t>
      </w:r>
      <w:r w:rsidRPr="00CB5F26">
        <w:rPr>
          <w:rFonts w:ascii="Arial" w:hAnsi="Arial" w:cs="Arial"/>
          <w:b/>
        </w:rPr>
        <w:t xml:space="preserve">CONTENT CRITERIA: </w:t>
      </w:r>
    </w:p>
    <w:p w14:paraId="76FCBC74" w14:textId="77777777" w:rsidR="00F92088" w:rsidRDefault="00F92088" w:rsidP="00F92088">
      <w:pPr>
        <w:rPr>
          <w:rFonts w:ascii="Arial" w:hAnsi="Arial" w:cs="Arial"/>
        </w:rPr>
      </w:pPr>
      <w:r w:rsidRPr="00CB5F26">
        <w:rPr>
          <w:rFonts w:ascii="Arial" w:hAnsi="Arial" w:cs="Arial"/>
        </w:rPr>
        <w:t>Natural &amp; Physical Sciences</w:t>
      </w:r>
      <w:r>
        <w:rPr>
          <w:rFonts w:ascii="Arial" w:hAnsi="Arial" w:cs="Arial"/>
        </w:rPr>
        <w:t xml:space="preserve"> </w:t>
      </w:r>
      <w:proofErr w:type="gramStart"/>
      <w:r>
        <w:rPr>
          <w:rFonts w:ascii="Arial" w:hAnsi="Arial" w:cs="Arial"/>
        </w:rPr>
        <w:t>course</w:t>
      </w:r>
      <w:proofErr w:type="gramEnd"/>
      <w:r>
        <w:rPr>
          <w:rFonts w:ascii="Arial" w:hAnsi="Arial" w:cs="Arial"/>
        </w:rPr>
        <w:t xml:space="preserve"> are</w:t>
      </w:r>
      <w:r w:rsidRPr="00CB5F26">
        <w:rPr>
          <w:rFonts w:ascii="Arial" w:hAnsi="Arial" w:cs="Arial"/>
        </w:rPr>
        <w:t xml:space="preserve"> designed to develop students’ scientific literacy. </w:t>
      </w:r>
    </w:p>
    <w:p w14:paraId="58D6929E" w14:textId="77777777" w:rsidR="00283ACF" w:rsidRPr="00C344B5" w:rsidRDefault="00283ACF">
      <w:pPr>
        <w:rPr>
          <w:rFonts w:ascii="Arial" w:hAnsi="Arial" w:cs="Arial"/>
          <w:i/>
        </w:rPr>
      </w:pPr>
      <w:r w:rsidRPr="00C344B5">
        <w:rPr>
          <w:rFonts w:ascii="Arial" w:hAnsi="Arial" w:cs="Arial"/>
          <w:i/>
        </w:rPr>
        <w:t xml:space="preserve">Students should be able to: </w:t>
      </w:r>
    </w:p>
    <w:p w14:paraId="3AC3A791" w14:textId="77777777" w:rsidR="00283ACF" w:rsidRPr="00CB5F26" w:rsidRDefault="00283ACF" w:rsidP="00283ACF">
      <w:pPr>
        <w:spacing w:after="0"/>
        <w:ind w:left="1152" w:hanging="432"/>
        <w:rPr>
          <w:rFonts w:ascii="Arial" w:hAnsi="Arial" w:cs="Arial"/>
        </w:rPr>
      </w:pPr>
      <w:r w:rsidRPr="00CB5F26">
        <w:rPr>
          <w:rFonts w:ascii="Arial" w:hAnsi="Arial" w:cs="Arial"/>
        </w:rPr>
        <w:t xml:space="preserve">a. Perform hands-on activities with demonstration and simulation components playing a secondary role. </w:t>
      </w:r>
    </w:p>
    <w:p w14:paraId="7F003C4A" w14:textId="77777777" w:rsidR="00283ACF" w:rsidRPr="00CB5F26" w:rsidRDefault="00283ACF" w:rsidP="00283ACF">
      <w:pPr>
        <w:spacing w:after="0"/>
        <w:ind w:firstLine="720"/>
        <w:rPr>
          <w:rFonts w:ascii="Arial" w:hAnsi="Arial" w:cs="Arial"/>
        </w:rPr>
      </w:pPr>
      <w:r w:rsidRPr="00CB5F26">
        <w:rPr>
          <w:rFonts w:ascii="Arial" w:hAnsi="Arial" w:cs="Arial"/>
        </w:rPr>
        <w:t xml:space="preserve">b. Engage in inquiry-based activities. </w:t>
      </w:r>
    </w:p>
    <w:p w14:paraId="4715E230" w14:textId="77777777" w:rsidR="00283ACF" w:rsidRPr="00CB5F26" w:rsidRDefault="00283ACF" w:rsidP="00283ACF">
      <w:pPr>
        <w:spacing w:after="0"/>
        <w:ind w:firstLine="720"/>
        <w:rPr>
          <w:rFonts w:ascii="Arial" w:hAnsi="Arial" w:cs="Arial"/>
        </w:rPr>
      </w:pPr>
      <w:r w:rsidRPr="00CB5F26">
        <w:rPr>
          <w:rFonts w:ascii="Arial" w:hAnsi="Arial" w:cs="Arial"/>
        </w:rPr>
        <w:t xml:space="preserve">c. Demonstrate the ability to use the scientific method. </w:t>
      </w:r>
    </w:p>
    <w:p w14:paraId="2D93164B" w14:textId="77777777" w:rsidR="00283ACF" w:rsidRPr="00CB5F26" w:rsidRDefault="00283ACF" w:rsidP="00283ACF">
      <w:pPr>
        <w:spacing w:after="0"/>
        <w:ind w:firstLine="720"/>
        <w:rPr>
          <w:rFonts w:ascii="Arial" w:hAnsi="Arial" w:cs="Arial"/>
        </w:rPr>
      </w:pPr>
      <w:r w:rsidRPr="00CB5F26">
        <w:rPr>
          <w:rFonts w:ascii="Arial" w:hAnsi="Arial" w:cs="Arial"/>
        </w:rPr>
        <w:t xml:space="preserve">d. Obtain and interpret </w:t>
      </w:r>
      <w:proofErr w:type="gramStart"/>
      <w:r w:rsidRPr="00CB5F26">
        <w:rPr>
          <w:rFonts w:ascii="Arial" w:hAnsi="Arial" w:cs="Arial"/>
        </w:rPr>
        <w:t>data, and</w:t>
      </w:r>
      <w:proofErr w:type="gramEnd"/>
      <w:r w:rsidRPr="00CB5F26">
        <w:rPr>
          <w:rFonts w:ascii="Arial" w:hAnsi="Arial" w:cs="Arial"/>
        </w:rPr>
        <w:t xml:space="preserve"> communicate the results of inquiry. </w:t>
      </w:r>
    </w:p>
    <w:p w14:paraId="7ECB0054" w14:textId="77777777" w:rsidR="00283ACF" w:rsidRPr="00CB5F26" w:rsidRDefault="00283ACF" w:rsidP="00283ACF">
      <w:pPr>
        <w:spacing w:after="0"/>
        <w:ind w:firstLine="720"/>
        <w:rPr>
          <w:rFonts w:ascii="Arial" w:hAnsi="Arial" w:cs="Arial"/>
        </w:rPr>
      </w:pPr>
      <w:r w:rsidRPr="00CB5F26">
        <w:rPr>
          <w:rFonts w:ascii="Arial" w:hAnsi="Arial" w:cs="Arial"/>
        </w:rPr>
        <w:t xml:space="preserve">e. Demonstrate proper technique and safe practices. </w:t>
      </w:r>
    </w:p>
    <w:p w14:paraId="4CD8827D" w14:textId="77777777" w:rsidR="00C344B5" w:rsidRDefault="00C344B5">
      <w:pPr>
        <w:rPr>
          <w:rFonts w:ascii="Arial" w:hAnsi="Arial" w:cs="Arial"/>
          <w:b/>
          <w:caps/>
        </w:rPr>
      </w:pPr>
    </w:p>
    <w:p w14:paraId="2912C583" w14:textId="77777777" w:rsidR="00C344B5" w:rsidRDefault="00E424CD" w:rsidP="00C344B5">
      <w:pPr>
        <w:contextualSpacing/>
        <w:rPr>
          <w:rFonts w:ascii="Arial" w:hAnsi="Arial" w:cs="Arial"/>
          <w:b/>
          <w:caps/>
        </w:rPr>
      </w:pPr>
      <w:r>
        <w:rPr>
          <w:rFonts w:ascii="Arial" w:hAnsi="Arial" w:cs="Arial"/>
          <w:b/>
          <w:caps/>
        </w:rPr>
        <w:lastRenderedPageBreak/>
        <w:t xml:space="preserve">GT-sc1 </w:t>
      </w:r>
      <w:r w:rsidR="00910392" w:rsidRPr="00E424CD">
        <w:rPr>
          <w:rFonts w:ascii="Arial" w:hAnsi="Arial" w:cs="Arial"/>
          <w:b/>
          <w:caps/>
        </w:rPr>
        <w:t xml:space="preserve">Natural &amp; Physical Sciences </w:t>
      </w:r>
      <w:r w:rsidR="00C344B5">
        <w:rPr>
          <w:rFonts w:ascii="Arial" w:hAnsi="Arial" w:cs="Arial"/>
          <w:b/>
          <w:caps/>
        </w:rPr>
        <w:t xml:space="preserve">Lab </w:t>
      </w:r>
    </w:p>
    <w:p w14:paraId="502FECBC" w14:textId="77777777" w:rsidR="00283ACF" w:rsidRPr="00E424CD" w:rsidRDefault="00283ACF">
      <w:pPr>
        <w:rPr>
          <w:rFonts w:ascii="Arial" w:hAnsi="Arial" w:cs="Arial"/>
          <w:b/>
          <w:caps/>
        </w:rPr>
      </w:pPr>
      <w:r w:rsidRPr="00E424CD">
        <w:rPr>
          <w:rFonts w:ascii="Arial" w:hAnsi="Arial" w:cs="Arial"/>
          <w:b/>
          <w:caps/>
        </w:rPr>
        <w:t>Competenc</w:t>
      </w:r>
      <w:r w:rsidR="00910392">
        <w:rPr>
          <w:rFonts w:ascii="Arial" w:hAnsi="Arial" w:cs="Arial"/>
          <w:b/>
          <w:caps/>
        </w:rPr>
        <w:t>ies</w:t>
      </w:r>
      <w:r w:rsidRPr="00E424CD">
        <w:rPr>
          <w:rFonts w:ascii="Arial" w:hAnsi="Arial" w:cs="Arial"/>
          <w:b/>
          <w:caps/>
        </w:rPr>
        <w:t xml:space="preserve"> and Student Learning Outcomes </w:t>
      </w:r>
    </w:p>
    <w:p w14:paraId="5999C056" w14:textId="77777777" w:rsidR="00283ACF" w:rsidRPr="00910392" w:rsidRDefault="00283ACF">
      <w:pPr>
        <w:rPr>
          <w:rFonts w:ascii="Arial" w:hAnsi="Arial" w:cs="Arial"/>
          <w:i/>
          <w:u w:val="single"/>
        </w:rPr>
      </w:pPr>
      <w:r w:rsidRPr="00910392">
        <w:rPr>
          <w:rFonts w:ascii="Arial" w:hAnsi="Arial" w:cs="Arial"/>
          <w:b/>
          <w:i/>
          <w:u w:val="single"/>
        </w:rPr>
        <w:t>Inquiry &amp; Analysi</w:t>
      </w:r>
      <w:r w:rsidR="00910392" w:rsidRPr="00910392">
        <w:rPr>
          <w:rFonts w:ascii="Arial" w:hAnsi="Arial" w:cs="Arial"/>
          <w:b/>
          <w:i/>
          <w:u w:val="single"/>
        </w:rPr>
        <w:t>s Competency</w:t>
      </w:r>
    </w:p>
    <w:p w14:paraId="7A748D7D" w14:textId="77777777" w:rsidR="00283ACF" w:rsidRPr="00CB5F26" w:rsidRDefault="00283ACF">
      <w:pPr>
        <w:rPr>
          <w:rFonts w:ascii="Arial" w:hAnsi="Arial" w:cs="Arial"/>
        </w:rPr>
      </w:pPr>
      <w:r w:rsidRPr="00CB5F26">
        <w:rPr>
          <w:rFonts w:ascii="Arial" w:hAnsi="Arial" w:cs="Arial"/>
        </w:rPr>
        <w:t xml:space="preserve">Inquiry is a systematic process of exploring issues/objects/works through the collection and analysis of evidence that results in informed conclusions/judgments. Analysis is the process of breaking complex topics or issues into parts to gain a better understanding of them. </w:t>
      </w:r>
    </w:p>
    <w:p w14:paraId="6464E3FA" w14:textId="77777777" w:rsidR="00910392" w:rsidRDefault="00F92088">
      <w:pPr>
        <w:rPr>
          <w:rFonts w:ascii="Arial" w:hAnsi="Arial" w:cs="Arial"/>
        </w:rPr>
      </w:pPr>
      <w:r>
        <w:rPr>
          <w:rFonts w:ascii="Arial" w:hAnsi="Arial" w:cs="Arial"/>
          <w:b/>
          <w:i/>
        </w:rPr>
        <w:t xml:space="preserve">  </w:t>
      </w:r>
      <w:r w:rsidR="00283ACF" w:rsidRPr="00910392">
        <w:rPr>
          <w:rFonts w:ascii="Arial" w:hAnsi="Arial" w:cs="Arial"/>
          <w:b/>
          <w:i/>
        </w:rPr>
        <w:t>Student Learning Outcomes (SLOs 4, 5 &amp; 6)</w:t>
      </w:r>
      <w:r w:rsidR="00283ACF" w:rsidRPr="00CB5F26">
        <w:rPr>
          <w:rFonts w:ascii="Arial" w:hAnsi="Arial" w:cs="Arial"/>
        </w:rPr>
        <w:t xml:space="preserve"> </w:t>
      </w:r>
    </w:p>
    <w:p w14:paraId="0D8AD97F" w14:textId="77777777" w:rsidR="00283ACF" w:rsidRPr="00910392" w:rsidRDefault="00F92088">
      <w:pPr>
        <w:rPr>
          <w:rFonts w:ascii="Arial" w:hAnsi="Arial" w:cs="Arial"/>
          <w:i/>
        </w:rPr>
      </w:pPr>
      <w:r>
        <w:rPr>
          <w:rFonts w:ascii="Arial" w:hAnsi="Arial" w:cs="Arial"/>
          <w:i/>
        </w:rPr>
        <w:t xml:space="preserve">  </w:t>
      </w:r>
      <w:r w:rsidR="00283ACF" w:rsidRPr="00910392">
        <w:rPr>
          <w:rFonts w:ascii="Arial" w:hAnsi="Arial" w:cs="Arial"/>
          <w:i/>
        </w:rPr>
        <w:t xml:space="preserve">Students should be able to: </w:t>
      </w:r>
    </w:p>
    <w:p w14:paraId="22C6914A" w14:textId="77777777" w:rsidR="00283ACF" w:rsidRPr="00910392" w:rsidRDefault="00283ACF" w:rsidP="00910392">
      <w:pPr>
        <w:pStyle w:val="ListParagraph"/>
        <w:numPr>
          <w:ilvl w:val="0"/>
          <w:numId w:val="3"/>
        </w:numPr>
        <w:contextualSpacing w:val="0"/>
        <w:rPr>
          <w:rFonts w:ascii="Arial" w:hAnsi="Arial" w:cs="Arial"/>
          <w:u w:val="single"/>
        </w:rPr>
      </w:pPr>
      <w:r w:rsidRPr="00910392">
        <w:rPr>
          <w:rFonts w:ascii="Arial" w:hAnsi="Arial" w:cs="Arial"/>
          <w:b/>
          <w:u w:val="single"/>
        </w:rPr>
        <w:t>Select or Develop a Design Process</w:t>
      </w:r>
      <w:r w:rsidR="00910392" w:rsidRPr="00910392">
        <w:rPr>
          <w:rFonts w:ascii="Arial" w:hAnsi="Arial" w:cs="Arial"/>
          <w:u w:val="single"/>
        </w:rPr>
        <w:t xml:space="preserve"> </w:t>
      </w:r>
      <w:r w:rsidRPr="00910392">
        <w:rPr>
          <w:rFonts w:ascii="Arial" w:hAnsi="Arial" w:cs="Arial"/>
          <w:u w:val="single"/>
        </w:rPr>
        <w:t xml:space="preserve"> </w:t>
      </w:r>
    </w:p>
    <w:p w14:paraId="36C0878B" w14:textId="77777777" w:rsidR="00283ACF" w:rsidRPr="00CB5F26" w:rsidRDefault="00283ACF" w:rsidP="00910392">
      <w:pPr>
        <w:pStyle w:val="ListParagraph"/>
        <w:ind w:left="1440"/>
        <w:contextualSpacing w:val="0"/>
        <w:rPr>
          <w:rFonts w:ascii="Arial" w:hAnsi="Arial" w:cs="Arial"/>
        </w:rPr>
      </w:pPr>
      <w:r w:rsidRPr="00CB5F26">
        <w:rPr>
          <w:rFonts w:ascii="Arial" w:hAnsi="Arial" w:cs="Arial"/>
        </w:rPr>
        <w:t xml:space="preserve">Select or develop elements of the methodology or theoretical framework to solve problems </w:t>
      </w:r>
      <w:proofErr w:type="gramStart"/>
      <w:r w:rsidRPr="00CB5F26">
        <w:rPr>
          <w:rFonts w:ascii="Arial" w:hAnsi="Arial" w:cs="Arial"/>
        </w:rPr>
        <w:t>in a given</w:t>
      </w:r>
      <w:proofErr w:type="gramEnd"/>
      <w:r w:rsidRPr="00CB5F26">
        <w:rPr>
          <w:rFonts w:ascii="Arial" w:hAnsi="Arial" w:cs="Arial"/>
        </w:rPr>
        <w:t xml:space="preserve"> discipline. </w:t>
      </w:r>
    </w:p>
    <w:p w14:paraId="131CBA2A" w14:textId="77777777" w:rsidR="00283ACF" w:rsidRPr="00910392" w:rsidRDefault="00283ACF" w:rsidP="00910392">
      <w:pPr>
        <w:pStyle w:val="ListParagraph"/>
        <w:numPr>
          <w:ilvl w:val="0"/>
          <w:numId w:val="3"/>
        </w:numPr>
        <w:contextualSpacing w:val="0"/>
        <w:rPr>
          <w:rFonts w:ascii="Arial" w:hAnsi="Arial" w:cs="Arial"/>
          <w:u w:val="single"/>
        </w:rPr>
      </w:pPr>
      <w:r w:rsidRPr="00910392">
        <w:rPr>
          <w:rFonts w:ascii="Arial" w:hAnsi="Arial" w:cs="Arial"/>
          <w:b/>
          <w:u w:val="single"/>
        </w:rPr>
        <w:t>Analyze and Interpret Evidence</w:t>
      </w:r>
      <w:r w:rsidR="00910392" w:rsidRPr="00910392">
        <w:rPr>
          <w:rFonts w:ascii="Arial" w:hAnsi="Arial" w:cs="Arial"/>
          <w:u w:val="single"/>
        </w:rPr>
        <w:t xml:space="preserve"> </w:t>
      </w:r>
      <w:r w:rsidRPr="00910392">
        <w:rPr>
          <w:rFonts w:ascii="Arial" w:hAnsi="Arial" w:cs="Arial"/>
          <w:u w:val="single"/>
        </w:rPr>
        <w:t xml:space="preserve"> </w:t>
      </w:r>
    </w:p>
    <w:p w14:paraId="501E887E" w14:textId="77777777" w:rsidR="00283ACF" w:rsidRPr="00CB5F26" w:rsidRDefault="00283ACF" w:rsidP="00910392">
      <w:pPr>
        <w:pStyle w:val="ListParagraph"/>
        <w:numPr>
          <w:ilvl w:val="1"/>
          <w:numId w:val="3"/>
        </w:numPr>
        <w:contextualSpacing w:val="0"/>
        <w:rPr>
          <w:rFonts w:ascii="Arial" w:hAnsi="Arial" w:cs="Arial"/>
        </w:rPr>
      </w:pPr>
      <w:r w:rsidRPr="00CB5F26">
        <w:rPr>
          <w:rFonts w:ascii="Arial" w:hAnsi="Arial" w:cs="Arial"/>
        </w:rPr>
        <w:t>Examine evidence to identify patterns, differences, similarities, limitations, and/or implications related to the focus.</w:t>
      </w:r>
    </w:p>
    <w:p w14:paraId="3E671C32" w14:textId="77777777" w:rsidR="00283ACF" w:rsidRPr="00CB5F26" w:rsidRDefault="00283ACF" w:rsidP="00910392">
      <w:pPr>
        <w:pStyle w:val="ListParagraph"/>
        <w:numPr>
          <w:ilvl w:val="1"/>
          <w:numId w:val="3"/>
        </w:numPr>
        <w:contextualSpacing w:val="0"/>
        <w:rPr>
          <w:rFonts w:ascii="Arial" w:hAnsi="Arial" w:cs="Arial"/>
        </w:rPr>
      </w:pPr>
      <w:r w:rsidRPr="00CB5F26">
        <w:rPr>
          <w:rFonts w:ascii="Arial" w:hAnsi="Arial" w:cs="Arial"/>
        </w:rPr>
        <w:t xml:space="preserve">Utilize multiple representations to interpret the data. </w:t>
      </w:r>
    </w:p>
    <w:p w14:paraId="14B17C83" w14:textId="77777777" w:rsidR="00283ACF" w:rsidRPr="00910392" w:rsidRDefault="00283ACF" w:rsidP="00910392">
      <w:pPr>
        <w:pStyle w:val="ListParagraph"/>
        <w:numPr>
          <w:ilvl w:val="0"/>
          <w:numId w:val="3"/>
        </w:numPr>
        <w:contextualSpacing w:val="0"/>
        <w:rPr>
          <w:rFonts w:ascii="Arial" w:hAnsi="Arial" w:cs="Arial"/>
          <w:u w:val="single"/>
        </w:rPr>
      </w:pPr>
      <w:r w:rsidRPr="00910392">
        <w:rPr>
          <w:rFonts w:ascii="Arial" w:hAnsi="Arial" w:cs="Arial"/>
          <w:b/>
          <w:u w:val="single"/>
        </w:rPr>
        <w:t>Draw Conclusions</w:t>
      </w:r>
      <w:r w:rsidRPr="00910392">
        <w:rPr>
          <w:rFonts w:ascii="Arial" w:hAnsi="Arial" w:cs="Arial"/>
          <w:u w:val="single"/>
        </w:rPr>
        <w:t xml:space="preserve"> </w:t>
      </w:r>
    </w:p>
    <w:p w14:paraId="780278F7" w14:textId="77777777" w:rsidR="00283ACF" w:rsidRPr="00CB5F26" w:rsidRDefault="00283ACF" w:rsidP="00910392">
      <w:pPr>
        <w:pStyle w:val="ListParagraph"/>
        <w:ind w:left="1440"/>
        <w:contextualSpacing w:val="0"/>
        <w:rPr>
          <w:rFonts w:ascii="Arial" w:hAnsi="Arial" w:cs="Arial"/>
        </w:rPr>
      </w:pPr>
      <w:r w:rsidRPr="00CB5F26">
        <w:rPr>
          <w:rFonts w:ascii="Arial" w:hAnsi="Arial" w:cs="Arial"/>
        </w:rPr>
        <w:t xml:space="preserve">State a conclusion based on </w:t>
      </w:r>
      <w:proofErr w:type="gramStart"/>
      <w:r w:rsidRPr="00CB5F26">
        <w:rPr>
          <w:rFonts w:ascii="Arial" w:hAnsi="Arial" w:cs="Arial"/>
        </w:rPr>
        <w:t>findings</w:t>
      </w:r>
      <w:proofErr w:type="gramEnd"/>
      <w:r w:rsidRPr="00CB5F26">
        <w:rPr>
          <w:rFonts w:ascii="Arial" w:hAnsi="Arial" w:cs="Arial"/>
        </w:rPr>
        <w:t>.</w:t>
      </w:r>
    </w:p>
    <w:p w14:paraId="11E79199" w14:textId="77777777" w:rsidR="00283ACF" w:rsidRPr="00145E2B" w:rsidRDefault="00283ACF" w:rsidP="00910392">
      <w:pPr>
        <w:spacing w:before="120"/>
        <w:rPr>
          <w:rFonts w:ascii="Arial" w:hAnsi="Arial" w:cs="Arial"/>
          <w:i/>
          <w:u w:val="single"/>
        </w:rPr>
      </w:pPr>
      <w:r w:rsidRPr="00145E2B">
        <w:rPr>
          <w:rFonts w:ascii="Arial" w:hAnsi="Arial" w:cs="Arial"/>
          <w:b/>
          <w:i/>
          <w:u w:val="single"/>
        </w:rPr>
        <w:t>Quantitative Literacy</w:t>
      </w:r>
      <w:r w:rsidR="00910392" w:rsidRPr="00145E2B">
        <w:rPr>
          <w:rFonts w:ascii="Arial" w:hAnsi="Arial" w:cs="Arial"/>
          <w:b/>
          <w:i/>
          <w:u w:val="single"/>
        </w:rPr>
        <w:t xml:space="preserve"> Competency</w:t>
      </w:r>
      <w:r w:rsidRPr="00145E2B">
        <w:rPr>
          <w:rFonts w:ascii="Arial" w:hAnsi="Arial" w:cs="Arial"/>
          <w:i/>
          <w:u w:val="single"/>
        </w:rPr>
        <w:t xml:space="preserve"> </w:t>
      </w:r>
    </w:p>
    <w:p w14:paraId="7BC9436A" w14:textId="77777777" w:rsidR="00283ACF" w:rsidRPr="00CB5F26" w:rsidRDefault="00283ACF">
      <w:pPr>
        <w:rPr>
          <w:rFonts w:ascii="Arial" w:hAnsi="Arial" w:cs="Arial"/>
        </w:rPr>
      </w:pPr>
      <w:r w:rsidRPr="00CB5F26">
        <w:rPr>
          <w:rFonts w:ascii="Arial" w:hAnsi="Arial" w:cs="Arial"/>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14:paraId="732C397C" w14:textId="77777777" w:rsidR="00910392" w:rsidRPr="00910392" w:rsidRDefault="00F92088">
      <w:pPr>
        <w:rPr>
          <w:rFonts w:ascii="Arial" w:hAnsi="Arial" w:cs="Arial"/>
          <w:b/>
          <w:i/>
        </w:rPr>
      </w:pPr>
      <w:r>
        <w:rPr>
          <w:rFonts w:ascii="Arial" w:hAnsi="Arial" w:cs="Arial"/>
          <w:b/>
          <w:i/>
        </w:rPr>
        <w:t xml:space="preserve">  </w:t>
      </w:r>
      <w:r w:rsidR="00283ACF" w:rsidRPr="00910392">
        <w:rPr>
          <w:rFonts w:ascii="Arial" w:hAnsi="Arial" w:cs="Arial"/>
          <w:b/>
          <w:i/>
        </w:rPr>
        <w:t>Student</w:t>
      </w:r>
      <w:r w:rsidR="00910392" w:rsidRPr="00910392">
        <w:rPr>
          <w:rFonts w:ascii="Arial" w:hAnsi="Arial" w:cs="Arial"/>
          <w:b/>
          <w:i/>
        </w:rPr>
        <w:t xml:space="preserve"> Learning Outcomes (SLOs 1 &amp; 2)</w:t>
      </w:r>
    </w:p>
    <w:p w14:paraId="02A62D2E" w14:textId="77777777" w:rsidR="00283ACF" w:rsidRPr="00910392" w:rsidRDefault="00F92088">
      <w:pPr>
        <w:rPr>
          <w:rFonts w:ascii="Arial" w:hAnsi="Arial" w:cs="Arial"/>
          <w:i/>
        </w:rPr>
      </w:pPr>
      <w:r>
        <w:rPr>
          <w:rFonts w:ascii="Arial" w:hAnsi="Arial" w:cs="Arial"/>
          <w:i/>
        </w:rPr>
        <w:t xml:space="preserve">  </w:t>
      </w:r>
      <w:r w:rsidR="00283ACF" w:rsidRPr="00910392">
        <w:rPr>
          <w:rFonts w:ascii="Arial" w:hAnsi="Arial" w:cs="Arial"/>
          <w:i/>
        </w:rPr>
        <w:t xml:space="preserve">Students should be able to: </w:t>
      </w:r>
    </w:p>
    <w:p w14:paraId="3C1FFD2D" w14:textId="77777777" w:rsidR="00283ACF" w:rsidRPr="00CB5F26" w:rsidRDefault="00283ACF" w:rsidP="00910392">
      <w:pPr>
        <w:pStyle w:val="ListParagraph"/>
        <w:numPr>
          <w:ilvl w:val="0"/>
          <w:numId w:val="2"/>
        </w:numPr>
        <w:contextualSpacing w:val="0"/>
        <w:rPr>
          <w:rFonts w:ascii="Arial" w:hAnsi="Arial" w:cs="Arial"/>
        </w:rPr>
      </w:pPr>
      <w:r w:rsidRPr="00910392">
        <w:rPr>
          <w:rFonts w:ascii="Arial" w:hAnsi="Arial" w:cs="Arial"/>
          <w:b/>
          <w:u w:val="single"/>
        </w:rPr>
        <w:t>Interpret Information</w:t>
      </w:r>
      <w:r w:rsidRPr="00CB5F26">
        <w:rPr>
          <w:rFonts w:ascii="Arial" w:hAnsi="Arial" w:cs="Arial"/>
        </w:rPr>
        <w:t xml:space="preserve">: Explain information presented in mathematical forms (e.g., equations, graphs, diagrams, tables, words). </w:t>
      </w:r>
    </w:p>
    <w:p w14:paraId="32407B6C" w14:textId="77777777" w:rsidR="00C344B5" w:rsidRDefault="00283ACF" w:rsidP="00283ACF">
      <w:pPr>
        <w:pStyle w:val="ListParagraph"/>
        <w:numPr>
          <w:ilvl w:val="0"/>
          <w:numId w:val="2"/>
        </w:numPr>
        <w:rPr>
          <w:rFonts w:ascii="Arial" w:hAnsi="Arial" w:cs="Arial"/>
        </w:rPr>
      </w:pPr>
      <w:r w:rsidRPr="00910392">
        <w:rPr>
          <w:rFonts w:ascii="Arial" w:hAnsi="Arial" w:cs="Arial"/>
          <w:b/>
          <w:u w:val="single"/>
        </w:rPr>
        <w:t>Represent Information</w:t>
      </w:r>
      <w:r w:rsidRPr="00CB5F26">
        <w:rPr>
          <w:rFonts w:ascii="Arial" w:hAnsi="Arial" w:cs="Arial"/>
        </w:rPr>
        <w:t>:  Convert information into and between various mathematical forms (e.g., equations, graphs, diagrams, tables, words).</w:t>
      </w:r>
    </w:p>
    <w:p w14:paraId="6ECBA111" w14:textId="77777777" w:rsidR="00C344B5" w:rsidRDefault="00C344B5">
      <w:pPr>
        <w:rPr>
          <w:rFonts w:ascii="Arial" w:hAnsi="Arial" w:cs="Arial"/>
        </w:rPr>
      </w:pPr>
      <w:r>
        <w:rPr>
          <w:rFonts w:ascii="Arial" w:hAnsi="Arial" w:cs="Arial"/>
        </w:rPr>
        <w:br w:type="page"/>
      </w:r>
    </w:p>
    <w:p w14:paraId="14EF0A48" w14:textId="77777777" w:rsidR="00C344B5" w:rsidRDefault="00C344B5" w:rsidP="00C344B5">
      <w:pPr>
        <w:pBdr>
          <w:bottom w:val="single" w:sz="4" w:space="1" w:color="auto"/>
        </w:pBdr>
        <w:rPr>
          <w:rFonts w:ascii="Arial" w:hAnsi="Arial" w:cs="Arial"/>
          <w:b/>
        </w:rPr>
      </w:pPr>
      <w:r>
        <w:rPr>
          <w:rFonts w:ascii="Arial" w:hAnsi="Arial" w:cs="Arial"/>
          <w:b/>
        </w:rPr>
        <w:lastRenderedPageBreak/>
        <w:t>REQUIRED Syllabus Statement Language for direct inclusion in all GT-SC2 course syllabi is below this line.  This includes Content Criteria and Competencies.</w:t>
      </w:r>
    </w:p>
    <w:p w14:paraId="316A1E6F" w14:textId="2D6D1581" w:rsidR="00C344B5" w:rsidRPr="00DE67EA" w:rsidRDefault="00C344B5" w:rsidP="00C344B5">
      <w:pPr>
        <w:contextualSpacing/>
        <w:rPr>
          <w:rFonts w:ascii="Arial" w:hAnsi="Arial" w:cs="Arial"/>
          <w:b/>
        </w:rPr>
      </w:pPr>
      <w:r w:rsidRPr="00DE67EA">
        <w:rPr>
          <w:rFonts w:ascii="Arial" w:hAnsi="Arial" w:cs="Arial"/>
          <w:b/>
        </w:rPr>
        <w:t>GT-</w:t>
      </w:r>
      <w:r>
        <w:rPr>
          <w:rFonts w:ascii="Arial" w:hAnsi="Arial" w:cs="Arial"/>
          <w:b/>
        </w:rPr>
        <w:t>SC2</w:t>
      </w:r>
      <w:r w:rsidRPr="00DE67EA">
        <w:rPr>
          <w:rFonts w:ascii="Arial" w:hAnsi="Arial" w:cs="Arial"/>
          <w:b/>
        </w:rPr>
        <w:t xml:space="preserve"> </w:t>
      </w:r>
      <w:r w:rsidRPr="00DE67EA">
        <w:rPr>
          <w:rFonts w:ascii="Arial" w:hAnsi="Arial" w:cs="Arial"/>
        </w:rPr>
        <w:t xml:space="preserve">This </w:t>
      </w:r>
      <w:r>
        <w:rPr>
          <w:rFonts w:ascii="Arial" w:hAnsi="Arial" w:cs="Arial"/>
        </w:rPr>
        <w:t>[</w:t>
      </w:r>
      <w:r w:rsidRPr="00C344B5">
        <w:rPr>
          <w:rFonts w:ascii="Arial" w:hAnsi="Arial" w:cs="Arial"/>
          <w:i/>
        </w:rPr>
        <w:t>prefix &amp; number</w:t>
      </w:r>
      <w:r>
        <w:rPr>
          <w:rFonts w:ascii="Arial" w:hAnsi="Arial" w:cs="Arial"/>
        </w:rPr>
        <w:t>]</w:t>
      </w:r>
      <w:r w:rsidRPr="00DE67EA">
        <w:rPr>
          <w:rFonts w:ascii="Arial" w:hAnsi="Arial" w:cs="Arial"/>
        </w:rPr>
        <w:t xml:space="preserve"> course satisfies the Guaranteed Transfer (GT) Pathways Requirements for </w:t>
      </w:r>
      <w:r>
        <w:rPr>
          <w:rFonts w:ascii="Arial" w:hAnsi="Arial" w:cs="Arial"/>
        </w:rPr>
        <w:t xml:space="preserve">Natural &amp; Physical Sciences </w:t>
      </w:r>
    </w:p>
    <w:p w14:paraId="4F1E5D98" w14:textId="77777777" w:rsidR="00C344B5" w:rsidRDefault="00C344B5" w:rsidP="00C344B5">
      <w:pPr>
        <w:spacing w:after="0"/>
        <w:ind w:right="432"/>
        <w:rPr>
          <w:rFonts w:ascii="Arial" w:hAnsi="Arial" w:cs="Arial"/>
        </w:rPr>
      </w:pPr>
    </w:p>
    <w:p w14:paraId="5AF95ED1" w14:textId="5FB492B5" w:rsidR="00C344B5" w:rsidRDefault="00C344B5" w:rsidP="00C344B5">
      <w:pPr>
        <w:spacing w:after="0"/>
        <w:ind w:right="432"/>
        <w:rPr>
          <w:rFonts w:ascii="Arial" w:hAnsi="Arial" w:cs="Arial"/>
        </w:rPr>
      </w:pPr>
      <w:r w:rsidRPr="009143EC">
        <w:rPr>
          <w:rFonts w:ascii="Arial" w:hAnsi="Arial" w:cs="Arial"/>
        </w:rPr>
        <w:t>The Colorado Commission on Higher Education has approved [</w:t>
      </w:r>
      <w:r w:rsidRPr="00910392">
        <w:rPr>
          <w:rFonts w:ascii="Arial" w:hAnsi="Arial" w:cs="Arial"/>
          <w:i/>
        </w:rPr>
        <w:t>prefix &amp; number</w:t>
      </w:r>
      <w:r w:rsidRPr="009143EC">
        <w:rPr>
          <w:rFonts w:ascii="Arial" w:hAnsi="Arial" w:cs="Arial"/>
        </w:rPr>
        <w:t xml:space="preserve">] for inclusion in the Guaranteed Transfer (GT) Pathways program in </w:t>
      </w:r>
      <w:proofErr w:type="gramStart"/>
      <w:r w:rsidRPr="009143EC">
        <w:rPr>
          <w:rFonts w:ascii="Arial" w:hAnsi="Arial" w:cs="Arial"/>
        </w:rPr>
        <w:t>the  GT</w:t>
      </w:r>
      <w:proofErr w:type="gramEnd"/>
      <w:r w:rsidRPr="009143EC">
        <w:rPr>
          <w:rFonts w:ascii="Arial" w:hAnsi="Arial" w:cs="Arial"/>
        </w:rPr>
        <w:t>-</w:t>
      </w:r>
      <w:r>
        <w:rPr>
          <w:rFonts w:ascii="Arial" w:hAnsi="Arial" w:cs="Arial"/>
        </w:rPr>
        <w:t>SC2</w:t>
      </w:r>
      <w:r w:rsidRPr="009143EC">
        <w:rPr>
          <w:rFonts w:ascii="Arial" w:hAnsi="Arial" w:cs="Arial"/>
        </w:rPr>
        <w:t xml:space="preserve"> category.  For transferring students, successful completion with a minimum C- grade guarantees transfer and application of credit in this GT Pathways category.  For more information on the GT Pathways program, go to </w:t>
      </w:r>
      <w:hyperlink r:id="rId8" w:history="1">
        <w:r w:rsidR="00E21AEA" w:rsidRPr="00C5051D">
          <w:rPr>
            <w:rStyle w:val="Hyperlink"/>
            <w:rFonts w:ascii="Arial" w:hAnsi="Arial" w:cs="Arial"/>
          </w:rPr>
          <w:t>https://highered.colorado.gov/Academics/Transfers/gtPathways/curriculum.html</w:t>
        </w:r>
      </w:hyperlink>
      <w:r w:rsidRPr="009143EC">
        <w:rPr>
          <w:rFonts w:ascii="Arial" w:hAnsi="Arial" w:cs="Arial"/>
        </w:rPr>
        <w:t>.</w:t>
      </w:r>
      <w:r>
        <w:rPr>
          <w:rFonts w:ascii="Arial" w:hAnsi="Arial" w:cs="Arial"/>
        </w:rPr>
        <w:t xml:space="preserve">  </w:t>
      </w:r>
    </w:p>
    <w:p w14:paraId="2BB76686" w14:textId="77777777" w:rsidR="00C344B5" w:rsidRDefault="00C344B5" w:rsidP="00C344B5">
      <w:pPr>
        <w:spacing w:after="0"/>
        <w:ind w:right="432"/>
        <w:rPr>
          <w:rFonts w:ascii="Arial" w:hAnsi="Arial" w:cs="Arial"/>
        </w:rPr>
      </w:pPr>
    </w:p>
    <w:p w14:paraId="35E4DA0D" w14:textId="77777777" w:rsidR="00C344B5" w:rsidRPr="009143EC" w:rsidRDefault="00C344B5" w:rsidP="00C344B5">
      <w:pPr>
        <w:spacing w:after="0" w:line="240" w:lineRule="auto"/>
        <w:ind w:right="432"/>
        <w:rPr>
          <w:rFonts w:ascii="Arial" w:hAnsi="Arial" w:cs="Arial"/>
        </w:rPr>
      </w:pPr>
      <w:r>
        <w:rPr>
          <w:rFonts w:ascii="Arial" w:hAnsi="Arial" w:cs="Arial"/>
        </w:rPr>
        <w:t>This designation verifies the following Content Criteria and Competencies are met in this course.</w:t>
      </w:r>
    </w:p>
    <w:p w14:paraId="278E077B" w14:textId="77777777" w:rsidR="00C344B5" w:rsidRDefault="00C344B5" w:rsidP="00C344B5">
      <w:pPr>
        <w:rPr>
          <w:rFonts w:ascii="Arial" w:hAnsi="Arial" w:cs="Arial"/>
          <w:b/>
        </w:rPr>
      </w:pPr>
    </w:p>
    <w:p w14:paraId="0EC1BC99" w14:textId="77777777" w:rsidR="00C344B5" w:rsidRDefault="00C344B5" w:rsidP="00C344B5">
      <w:pPr>
        <w:rPr>
          <w:rFonts w:ascii="Arial" w:hAnsi="Arial" w:cs="Arial"/>
          <w:b/>
        </w:rPr>
      </w:pPr>
      <w:r w:rsidRPr="00CB5F26">
        <w:rPr>
          <w:rFonts w:ascii="Arial" w:hAnsi="Arial" w:cs="Arial"/>
          <w:b/>
        </w:rPr>
        <w:t>GT</w:t>
      </w:r>
      <w:r>
        <w:rPr>
          <w:rFonts w:ascii="Arial" w:hAnsi="Arial" w:cs="Arial"/>
          <w:b/>
        </w:rPr>
        <w:t xml:space="preserve">-SC2 </w:t>
      </w:r>
      <w:r w:rsidRPr="00E424CD">
        <w:rPr>
          <w:rFonts w:ascii="Arial" w:hAnsi="Arial" w:cs="Arial"/>
          <w:b/>
          <w:caps/>
        </w:rPr>
        <w:t xml:space="preserve">Natural &amp; Physical Sciences </w:t>
      </w:r>
      <w:r w:rsidRPr="00CB5F26">
        <w:rPr>
          <w:rFonts w:ascii="Arial" w:hAnsi="Arial" w:cs="Arial"/>
          <w:b/>
        </w:rPr>
        <w:t xml:space="preserve">CONTENT CRITERIA: </w:t>
      </w:r>
    </w:p>
    <w:p w14:paraId="396CF4ED" w14:textId="77777777" w:rsidR="00F92088" w:rsidRDefault="00F92088" w:rsidP="00F92088">
      <w:pPr>
        <w:rPr>
          <w:rFonts w:ascii="Arial" w:hAnsi="Arial" w:cs="Arial"/>
        </w:rPr>
      </w:pPr>
      <w:r w:rsidRPr="00CB5F26">
        <w:rPr>
          <w:rFonts w:ascii="Arial" w:hAnsi="Arial" w:cs="Arial"/>
        </w:rPr>
        <w:t>Natural &amp; Physical Sciences</w:t>
      </w:r>
      <w:r>
        <w:rPr>
          <w:rFonts w:ascii="Arial" w:hAnsi="Arial" w:cs="Arial"/>
        </w:rPr>
        <w:t xml:space="preserve"> </w:t>
      </w:r>
      <w:proofErr w:type="gramStart"/>
      <w:r>
        <w:rPr>
          <w:rFonts w:ascii="Arial" w:hAnsi="Arial" w:cs="Arial"/>
        </w:rPr>
        <w:t>course</w:t>
      </w:r>
      <w:proofErr w:type="gramEnd"/>
      <w:r>
        <w:rPr>
          <w:rFonts w:ascii="Arial" w:hAnsi="Arial" w:cs="Arial"/>
        </w:rPr>
        <w:t xml:space="preserve"> are</w:t>
      </w:r>
      <w:r w:rsidRPr="00CB5F26">
        <w:rPr>
          <w:rFonts w:ascii="Arial" w:hAnsi="Arial" w:cs="Arial"/>
        </w:rPr>
        <w:t xml:space="preserve"> designed to develop students’ scientific literacy. </w:t>
      </w:r>
    </w:p>
    <w:p w14:paraId="23FCFC8B" w14:textId="77777777" w:rsidR="00C344B5" w:rsidRPr="00F92088" w:rsidRDefault="00C344B5" w:rsidP="00C344B5">
      <w:pPr>
        <w:rPr>
          <w:rFonts w:ascii="Arial" w:hAnsi="Arial" w:cs="Arial"/>
          <w:i/>
        </w:rPr>
      </w:pPr>
      <w:r w:rsidRPr="00F92088">
        <w:rPr>
          <w:rFonts w:ascii="Arial" w:hAnsi="Arial" w:cs="Arial"/>
          <w:i/>
        </w:rPr>
        <w:t xml:space="preserve">Students should be able to: </w:t>
      </w:r>
    </w:p>
    <w:p w14:paraId="3B712F2C" w14:textId="77777777" w:rsidR="00C344B5" w:rsidRPr="00CB5F26" w:rsidRDefault="00C344B5" w:rsidP="00C344B5">
      <w:pPr>
        <w:spacing w:after="0"/>
        <w:ind w:firstLine="720"/>
        <w:rPr>
          <w:rFonts w:ascii="Arial" w:hAnsi="Arial" w:cs="Arial"/>
        </w:rPr>
      </w:pPr>
      <w:r w:rsidRPr="00CB5F26">
        <w:rPr>
          <w:rFonts w:ascii="Arial" w:hAnsi="Arial" w:cs="Arial"/>
        </w:rPr>
        <w:t xml:space="preserve">a. Develop foundational knowledge in specific field(s) of science. </w:t>
      </w:r>
    </w:p>
    <w:p w14:paraId="002B7A30" w14:textId="77777777" w:rsidR="00C344B5" w:rsidRPr="00CB5F26" w:rsidRDefault="00C344B5" w:rsidP="00C344B5">
      <w:pPr>
        <w:spacing w:after="0"/>
        <w:ind w:firstLine="720"/>
        <w:rPr>
          <w:rFonts w:ascii="Arial" w:hAnsi="Arial" w:cs="Arial"/>
        </w:rPr>
      </w:pPr>
      <w:r w:rsidRPr="00CB5F26">
        <w:rPr>
          <w:rFonts w:ascii="Arial" w:hAnsi="Arial" w:cs="Arial"/>
        </w:rPr>
        <w:t xml:space="preserve">b. Develop an understanding of the nature and process of science. </w:t>
      </w:r>
    </w:p>
    <w:p w14:paraId="1EFB36B1" w14:textId="77777777" w:rsidR="00C344B5" w:rsidRPr="00CB5F26" w:rsidRDefault="00C344B5" w:rsidP="00C344B5">
      <w:pPr>
        <w:spacing w:after="0"/>
        <w:ind w:firstLine="720"/>
        <w:rPr>
          <w:rFonts w:ascii="Arial" w:hAnsi="Arial" w:cs="Arial"/>
        </w:rPr>
      </w:pPr>
      <w:r w:rsidRPr="00CB5F26">
        <w:rPr>
          <w:rFonts w:ascii="Arial" w:hAnsi="Arial" w:cs="Arial"/>
        </w:rPr>
        <w:t xml:space="preserve">c. Demonstrate the ability to use scientific methodologies. </w:t>
      </w:r>
    </w:p>
    <w:p w14:paraId="266DE112" w14:textId="77777777" w:rsidR="00C344B5" w:rsidRDefault="00C344B5" w:rsidP="00C344B5">
      <w:pPr>
        <w:spacing w:after="0"/>
        <w:ind w:firstLine="720"/>
        <w:rPr>
          <w:rFonts w:ascii="Arial" w:hAnsi="Arial" w:cs="Arial"/>
        </w:rPr>
      </w:pPr>
      <w:r w:rsidRPr="00CB5F26">
        <w:rPr>
          <w:rFonts w:ascii="Arial" w:hAnsi="Arial" w:cs="Arial"/>
        </w:rPr>
        <w:t xml:space="preserve">d. Examine quantitative approaches to study natural phenomena. </w:t>
      </w:r>
    </w:p>
    <w:p w14:paraId="60603D50" w14:textId="77777777" w:rsidR="00C344B5" w:rsidRPr="00CB5F26" w:rsidRDefault="00C344B5" w:rsidP="00C344B5">
      <w:pPr>
        <w:spacing w:after="0"/>
        <w:ind w:firstLine="720"/>
        <w:rPr>
          <w:rFonts w:ascii="Arial" w:hAnsi="Arial" w:cs="Arial"/>
        </w:rPr>
      </w:pPr>
    </w:p>
    <w:p w14:paraId="671D14BB" w14:textId="77777777" w:rsidR="00C344B5" w:rsidRDefault="00C344B5" w:rsidP="00C344B5">
      <w:pPr>
        <w:rPr>
          <w:rFonts w:ascii="Arial" w:hAnsi="Arial" w:cs="Arial"/>
          <w:b/>
          <w:caps/>
        </w:rPr>
      </w:pPr>
    </w:p>
    <w:p w14:paraId="61B12EA3" w14:textId="77777777" w:rsidR="00C344B5" w:rsidRDefault="00C344B5" w:rsidP="00C344B5">
      <w:pPr>
        <w:contextualSpacing/>
        <w:rPr>
          <w:rFonts w:ascii="Arial" w:hAnsi="Arial" w:cs="Arial"/>
          <w:b/>
          <w:caps/>
        </w:rPr>
      </w:pPr>
      <w:r>
        <w:rPr>
          <w:rFonts w:ascii="Arial" w:hAnsi="Arial" w:cs="Arial"/>
          <w:b/>
          <w:caps/>
        </w:rPr>
        <w:t xml:space="preserve">GTsc2 </w:t>
      </w:r>
      <w:r w:rsidRPr="00E424CD">
        <w:rPr>
          <w:rFonts w:ascii="Arial" w:hAnsi="Arial" w:cs="Arial"/>
          <w:b/>
          <w:caps/>
        </w:rPr>
        <w:t xml:space="preserve">Natural &amp; Physical Sciences </w:t>
      </w:r>
    </w:p>
    <w:p w14:paraId="655701D9" w14:textId="77777777" w:rsidR="00C344B5" w:rsidRPr="00E424CD" w:rsidRDefault="00C344B5" w:rsidP="00C344B5">
      <w:pPr>
        <w:rPr>
          <w:rFonts w:ascii="Arial" w:hAnsi="Arial" w:cs="Arial"/>
          <w:b/>
          <w:caps/>
        </w:rPr>
      </w:pPr>
      <w:r w:rsidRPr="00E424CD">
        <w:rPr>
          <w:rFonts w:ascii="Arial" w:hAnsi="Arial" w:cs="Arial"/>
          <w:b/>
          <w:caps/>
        </w:rPr>
        <w:t>Competenc</w:t>
      </w:r>
      <w:r>
        <w:rPr>
          <w:rFonts w:ascii="Arial" w:hAnsi="Arial" w:cs="Arial"/>
          <w:b/>
          <w:caps/>
        </w:rPr>
        <w:t>ies</w:t>
      </w:r>
      <w:r w:rsidRPr="00E424CD">
        <w:rPr>
          <w:rFonts w:ascii="Arial" w:hAnsi="Arial" w:cs="Arial"/>
          <w:b/>
          <w:caps/>
        </w:rPr>
        <w:t xml:space="preserve"> and Student Learning Outcomes</w:t>
      </w:r>
      <w:r>
        <w:rPr>
          <w:rFonts w:ascii="Arial" w:hAnsi="Arial" w:cs="Arial"/>
          <w:b/>
          <w:caps/>
        </w:rPr>
        <w:t>:</w:t>
      </w:r>
      <w:r w:rsidRPr="00E424CD">
        <w:rPr>
          <w:rFonts w:ascii="Arial" w:hAnsi="Arial" w:cs="Arial"/>
          <w:b/>
          <w:caps/>
        </w:rPr>
        <w:t xml:space="preserve"> </w:t>
      </w:r>
    </w:p>
    <w:p w14:paraId="55EECB7B" w14:textId="77777777" w:rsidR="00C344B5" w:rsidRPr="00910392" w:rsidRDefault="00C344B5" w:rsidP="00C344B5">
      <w:pPr>
        <w:rPr>
          <w:rFonts w:ascii="Arial" w:hAnsi="Arial" w:cs="Arial"/>
          <w:i/>
          <w:u w:val="single"/>
        </w:rPr>
      </w:pPr>
      <w:r w:rsidRPr="00910392">
        <w:rPr>
          <w:rFonts w:ascii="Arial" w:hAnsi="Arial" w:cs="Arial"/>
          <w:b/>
          <w:i/>
          <w:u w:val="single"/>
        </w:rPr>
        <w:t>Inquiry &amp; Analysis Competency</w:t>
      </w:r>
    </w:p>
    <w:p w14:paraId="45010BDE" w14:textId="77777777" w:rsidR="00C344B5" w:rsidRPr="00CB5F26" w:rsidRDefault="00C344B5" w:rsidP="00C344B5">
      <w:pPr>
        <w:rPr>
          <w:rFonts w:ascii="Arial" w:hAnsi="Arial" w:cs="Arial"/>
        </w:rPr>
      </w:pPr>
      <w:r w:rsidRPr="00CB5F26">
        <w:rPr>
          <w:rFonts w:ascii="Arial" w:hAnsi="Arial" w:cs="Arial"/>
        </w:rPr>
        <w:t xml:space="preserve">Inquiry is a systematic process of exploring issues/objects/works through the collection and analysis of evidence that results in informed conclusions/judgments. Analysis is the process of breaking complex topics or issues into parts to gain a better understanding of them. </w:t>
      </w:r>
    </w:p>
    <w:p w14:paraId="543129DA" w14:textId="77777777" w:rsidR="00C344B5" w:rsidRDefault="00F92088" w:rsidP="00C344B5">
      <w:pPr>
        <w:rPr>
          <w:rFonts w:ascii="Arial" w:hAnsi="Arial" w:cs="Arial"/>
        </w:rPr>
      </w:pPr>
      <w:r>
        <w:rPr>
          <w:rFonts w:ascii="Arial" w:hAnsi="Arial" w:cs="Arial"/>
          <w:b/>
          <w:i/>
        </w:rPr>
        <w:t xml:space="preserve">  </w:t>
      </w:r>
      <w:r w:rsidR="00C344B5" w:rsidRPr="00910392">
        <w:rPr>
          <w:rFonts w:ascii="Arial" w:hAnsi="Arial" w:cs="Arial"/>
          <w:b/>
          <w:i/>
        </w:rPr>
        <w:t>Student Learning Outcomes (SLOs 4, 5 &amp; 6)</w:t>
      </w:r>
      <w:r w:rsidR="00C344B5" w:rsidRPr="00CB5F26">
        <w:rPr>
          <w:rFonts w:ascii="Arial" w:hAnsi="Arial" w:cs="Arial"/>
        </w:rPr>
        <w:t xml:space="preserve"> </w:t>
      </w:r>
    </w:p>
    <w:p w14:paraId="7D1F60BD" w14:textId="77777777" w:rsidR="00C344B5" w:rsidRPr="00910392" w:rsidRDefault="00F92088" w:rsidP="00C344B5">
      <w:pPr>
        <w:rPr>
          <w:rFonts w:ascii="Arial" w:hAnsi="Arial" w:cs="Arial"/>
          <w:i/>
        </w:rPr>
      </w:pPr>
      <w:r>
        <w:rPr>
          <w:rFonts w:ascii="Arial" w:hAnsi="Arial" w:cs="Arial"/>
          <w:i/>
        </w:rPr>
        <w:t xml:space="preserve">  </w:t>
      </w:r>
      <w:r w:rsidR="00C344B5" w:rsidRPr="00910392">
        <w:rPr>
          <w:rFonts w:ascii="Arial" w:hAnsi="Arial" w:cs="Arial"/>
          <w:i/>
        </w:rPr>
        <w:t xml:space="preserve">Students should be able to: </w:t>
      </w:r>
    </w:p>
    <w:p w14:paraId="37CF3CFB" w14:textId="77777777" w:rsidR="00C344B5" w:rsidRPr="00910392" w:rsidRDefault="00C344B5" w:rsidP="00F92088">
      <w:pPr>
        <w:pStyle w:val="ListParagraph"/>
        <w:numPr>
          <w:ilvl w:val="0"/>
          <w:numId w:val="6"/>
        </w:numPr>
        <w:contextualSpacing w:val="0"/>
        <w:rPr>
          <w:rFonts w:ascii="Arial" w:hAnsi="Arial" w:cs="Arial"/>
          <w:u w:val="single"/>
        </w:rPr>
      </w:pPr>
      <w:r w:rsidRPr="00910392">
        <w:rPr>
          <w:rFonts w:ascii="Arial" w:hAnsi="Arial" w:cs="Arial"/>
          <w:b/>
          <w:u w:val="single"/>
        </w:rPr>
        <w:t>Select or Develop a Design Process</w:t>
      </w:r>
      <w:r w:rsidRPr="00910392">
        <w:rPr>
          <w:rFonts w:ascii="Arial" w:hAnsi="Arial" w:cs="Arial"/>
          <w:u w:val="single"/>
        </w:rPr>
        <w:t xml:space="preserve">  </w:t>
      </w:r>
    </w:p>
    <w:p w14:paraId="246328A6" w14:textId="77777777" w:rsidR="00C344B5" w:rsidRPr="00CB5F26" w:rsidRDefault="00C344B5" w:rsidP="00C344B5">
      <w:pPr>
        <w:pStyle w:val="ListParagraph"/>
        <w:ind w:left="1440"/>
        <w:contextualSpacing w:val="0"/>
        <w:rPr>
          <w:rFonts w:ascii="Arial" w:hAnsi="Arial" w:cs="Arial"/>
        </w:rPr>
      </w:pPr>
      <w:r w:rsidRPr="00CB5F26">
        <w:rPr>
          <w:rFonts w:ascii="Arial" w:hAnsi="Arial" w:cs="Arial"/>
        </w:rPr>
        <w:t xml:space="preserve">Select or develop elements of the methodology or theoretical framework to solve problems </w:t>
      </w:r>
      <w:proofErr w:type="gramStart"/>
      <w:r w:rsidRPr="00CB5F26">
        <w:rPr>
          <w:rFonts w:ascii="Arial" w:hAnsi="Arial" w:cs="Arial"/>
        </w:rPr>
        <w:t>in a given</w:t>
      </w:r>
      <w:proofErr w:type="gramEnd"/>
      <w:r w:rsidRPr="00CB5F26">
        <w:rPr>
          <w:rFonts w:ascii="Arial" w:hAnsi="Arial" w:cs="Arial"/>
        </w:rPr>
        <w:t xml:space="preserve"> discipline. </w:t>
      </w:r>
    </w:p>
    <w:p w14:paraId="0B1B3C61" w14:textId="77777777" w:rsidR="00C344B5" w:rsidRPr="00910392" w:rsidRDefault="00C344B5" w:rsidP="00F92088">
      <w:pPr>
        <w:pStyle w:val="ListParagraph"/>
        <w:numPr>
          <w:ilvl w:val="0"/>
          <w:numId w:val="6"/>
        </w:numPr>
        <w:contextualSpacing w:val="0"/>
        <w:rPr>
          <w:rFonts w:ascii="Arial" w:hAnsi="Arial" w:cs="Arial"/>
          <w:u w:val="single"/>
        </w:rPr>
      </w:pPr>
      <w:r w:rsidRPr="00910392">
        <w:rPr>
          <w:rFonts w:ascii="Arial" w:hAnsi="Arial" w:cs="Arial"/>
          <w:b/>
          <w:u w:val="single"/>
        </w:rPr>
        <w:lastRenderedPageBreak/>
        <w:t>Analyze and Interpret Evidence</w:t>
      </w:r>
      <w:r w:rsidRPr="00910392">
        <w:rPr>
          <w:rFonts w:ascii="Arial" w:hAnsi="Arial" w:cs="Arial"/>
          <w:u w:val="single"/>
        </w:rPr>
        <w:t xml:space="preserve">  </w:t>
      </w:r>
    </w:p>
    <w:p w14:paraId="2EE80113" w14:textId="77777777" w:rsidR="00C344B5" w:rsidRPr="00CB5F26" w:rsidRDefault="00C344B5" w:rsidP="00F92088">
      <w:pPr>
        <w:pStyle w:val="ListParagraph"/>
        <w:numPr>
          <w:ilvl w:val="1"/>
          <w:numId w:val="6"/>
        </w:numPr>
        <w:contextualSpacing w:val="0"/>
        <w:rPr>
          <w:rFonts w:ascii="Arial" w:hAnsi="Arial" w:cs="Arial"/>
        </w:rPr>
      </w:pPr>
      <w:r w:rsidRPr="00CB5F26">
        <w:rPr>
          <w:rFonts w:ascii="Arial" w:hAnsi="Arial" w:cs="Arial"/>
        </w:rPr>
        <w:t>Examine evidence to identify patterns, differences, similarities, limitations, and/or implications related to the focus.</w:t>
      </w:r>
    </w:p>
    <w:p w14:paraId="157DF359" w14:textId="77777777" w:rsidR="00C344B5" w:rsidRPr="00CB5F26" w:rsidRDefault="00C344B5" w:rsidP="00F92088">
      <w:pPr>
        <w:pStyle w:val="ListParagraph"/>
        <w:numPr>
          <w:ilvl w:val="1"/>
          <w:numId w:val="6"/>
        </w:numPr>
        <w:contextualSpacing w:val="0"/>
        <w:rPr>
          <w:rFonts w:ascii="Arial" w:hAnsi="Arial" w:cs="Arial"/>
        </w:rPr>
      </w:pPr>
      <w:r w:rsidRPr="00CB5F26">
        <w:rPr>
          <w:rFonts w:ascii="Arial" w:hAnsi="Arial" w:cs="Arial"/>
        </w:rPr>
        <w:t xml:space="preserve">Utilize multiple representations to interpret the data. </w:t>
      </w:r>
    </w:p>
    <w:p w14:paraId="1BED4EB6" w14:textId="77777777" w:rsidR="00C344B5" w:rsidRPr="00910392" w:rsidRDefault="00C344B5" w:rsidP="00F92088">
      <w:pPr>
        <w:pStyle w:val="ListParagraph"/>
        <w:numPr>
          <w:ilvl w:val="0"/>
          <w:numId w:val="6"/>
        </w:numPr>
        <w:contextualSpacing w:val="0"/>
        <w:rPr>
          <w:rFonts w:ascii="Arial" w:hAnsi="Arial" w:cs="Arial"/>
          <w:u w:val="single"/>
        </w:rPr>
      </w:pPr>
      <w:r w:rsidRPr="00910392">
        <w:rPr>
          <w:rFonts w:ascii="Arial" w:hAnsi="Arial" w:cs="Arial"/>
          <w:b/>
          <w:u w:val="single"/>
        </w:rPr>
        <w:t>Draw Conclusions</w:t>
      </w:r>
      <w:r w:rsidRPr="00910392">
        <w:rPr>
          <w:rFonts w:ascii="Arial" w:hAnsi="Arial" w:cs="Arial"/>
          <w:u w:val="single"/>
        </w:rPr>
        <w:t xml:space="preserve"> </w:t>
      </w:r>
    </w:p>
    <w:p w14:paraId="79F16A7D" w14:textId="77777777" w:rsidR="00C344B5" w:rsidRPr="00CB5F26" w:rsidRDefault="00C344B5" w:rsidP="00C344B5">
      <w:pPr>
        <w:pStyle w:val="ListParagraph"/>
        <w:ind w:left="1440"/>
        <w:contextualSpacing w:val="0"/>
        <w:rPr>
          <w:rFonts w:ascii="Arial" w:hAnsi="Arial" w:cs="Arial"/>
        </w:rPr>
      </w:pPr>
      <w:r w:rsidRPr="00CB5F26">
        <w:rPr>
          <w:rFonts w:ascii="Arial" w:hAnsi="Arial" w:cs="Arial"/>
        </w:rPr>
        <w:t xml:space="preserve">State a conclusion based on </w:t>
      </w:r>
      <w:proofErr w:type="gramStart"/>
      <w:r w:rsidRPr="00CB5F26">
        <w:rPr>
          <w:rFonts w:ascii="Arial" w:hAnsi="Arial" w:cs="Arial"/>
        </w:rPr>
        <w:t>findings</w:t>
      </w:r>
      <w:proofErr w:type="gramEnd"/>
      <w:r w:rsidRPr="00CB5F26">
        <w:rPr>
          <w:rFonts w:ascii="Arial" w:hAnsi="Arial" w:cs="Arial"/>
        </w:rPr>
        <w:t>.</w:t>
      </w:r>
    </w:p>
    <w:p w14:paraId="3D8F3D77" w14:textId="77777777" w:rsidR="00F92088" w:rsidRDefault="00F92088" w:rsidP="00C344B5">
      <w:pPr>
        <w:spacing w:before="120"/>
        <w:rPr>
          <w:rFonts w:ascii="Arial" w:hAnsi="Arial" w:cs="Arial"/>
          <w:b/>
          <w:i/>
          <w:u w:val="single"/>
        </w:rPr>
      </w:pPr>
    </w:p>
    <w:p w14:paraId="3B35C20B" w14:textId="77777777" w:rsidR="00C344B5" w:rsidRPr="00145E2B" w:rsidRDefault="00C344B5" w:rsidP="00C344B5">
      <w:pPr>
        <w:spacing w:before="120"/>
        <w:rPr>
          <w:rFonts w:ascii="Arial" w:hAnsi="Arial" w:cs="Arial"/>
          <w:i/>
          <w:u w:val="single"/>
        </w:rPr>
      </w:pPr>
      <w:r w:rsidRPr="00145E2B">
        <w:rPr>
          <w:rFonts w:ascii="Arial" w:hAnsi="Arial" w:cs="Arial"/>
          <w:b/>
          <w:i/>
          <w:u w:val="single"/>
        </w:rPr>
        <w:t>Quantitative Literacy Competency</w:t>
      </w:r>
      <w:r w:rsidRPr="00145E2B">
        <w:rPr>
          <w:rFonts w:ascii="Arial" w:hAnsi="Arial" w:cs="Arial"/>
          <w:i/>
          <w:u w:val="single"/>
        </w:rPr>
        <w:t xml:space="preserve"> </w:t>
      </w:r>
    </w:p>
    <w:p w14:paraId="1861E23C" w14:textId="77777777" w:rsidR="00C344B5" w:rsidRPr="00CB5F26" w:rsidRDefault="00C344B5" w:rsidP="00C344B5">
      <w:pPr>
        <w:rPr>
          <w:rFonts w:ascii="Arial" w:hAnsi="Arial" w:cs="Arial"/>
        </w:rPr>
      </w:pPr>
      <w:r w:rsidRPr="00CB5F26">
        <w:rPr>
          <w:rFonts w:ascii="Arial" w:hAnsi="Arial" w:cs="Arial"/>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14:paraId="7E30E126" w14:textId="77777777" w:rsidR="00C344B5" w:rsidRPr="00910392" w:rsidRDefault="00F92088" w:rsidP="00C344B5">
      <w:pPr>
        <w:rPr>
          <w:rFonts w:ascii="Arial" w:hAnsi="Arial" w:cs="Arial"/>
          <w:b/>
          <w:i/>
        </w:rPr>
      </w:pPr>
      <w:r>
        <w:rPr>
          <w:rFonts w:ascii="Arial" w:hAnsi="Arial" w:cs="Arial"/>
          <w:b/>
          <w:i/>
        </w:rPr>
        <w:t xml:space="preserve">  </w:t>
      </w:r>
      <w:r w:rsidR="00C344B5" w:rsidRPr="00910392">
        <w:rPr>
          <w:rFonts w:ascii="Arial" w:hAnsi="Arial" w:cs="Arial"/>
          <w:b/>
          <w:i/>
        </w:rPr>
        <w:t>Student Learning Outcomes (SLOs 1 &amp; 2)</w:t>
      </w:r>
    </w:p>
    <w:p w14:paraId="343A6857" w14:textId="77777777" w:rsidR="00C344B5" w:rsidRPr="00910392" w:rsidRDefault="00F92088" w:rsidP="00C344B5">
      <w:pPr>
        <w:rPr>
          <w:rFonts w:ascii="Arial" w:hAnsi="Arial" w:cs="Arial"/>
          <w:i/>
        </w:rPr>
      </w:pPr>
      <w:r>
        <w:rPr>
          <w:rFonts w:ascii="Arial" w:hAnsi="Arial" w:cs="Arial"/>
          <w:i/>
        </w:rPr>
        <w:t xml:space="preserve">  </w:t>
      </w:r>
      <w:r w:rsidR="00C344B5" w:rsidRPr="00910392">
        <w:rPr>
          <w:rFonts w:ascii="Arial" w:hAnsi="Arial" w:cs="Arial"/>
          <w:i/>
        </w:rPr>
        <w:t xml:space="preserve">Students should be able to: </w:t>
      </w:r>
    </w:p>
    <w:p w14:paraId="3FC19D0F" w14:textId="77777777" w:rsidR="00C344B5" w:rsidRPr="00CB5F26" w:rsidRDefault="00C344B5" w:rsidP="00F92088">
      <w:pPr>
        <w:pStyle w:val="ListParagraph"/>
        <w:numPr>
          <w:ilvl w:val="0"/>
          <w:numId w:val="7"/>
        </w:numPr>
        <w:contextualSpacing w:val="0"/>
        <w:rPr>
          <w:rFonts w:ascii="Arial" w:hAnsi="Arial" w:cs="Arial"/>
        </w:rPr>
      </w:pPr>
      <w:r w:rsidRPr="00910392">
        <w:rPr>
          <w:rFonts w:ascii="Arial" w:hAnsi="Arial" w:cs="Arial"/>
          <w:b/>
          <w:u w:val="single"/>
        </w:rPr>
        <w:t>Interpret Information</w:t>
      </w:r>
      <w:r w:rsidRPr="00CB5F26">
        <w:rPr>
          <w:rFonts w:ascii="Arial" w:hAnsi="Arial" w:cs="Arial"/>
        </w:rPr>
        <w:t xml:space="preserve">: Explain information presented in mathematical forms (e.g., equations, graphs, diagrams, tables, words). </w:t>
      </w:r>
    </w:p>
    <w:p w14:paraId="01B31EEC" w14:textId="77777777" w:rsidR="00C344B5" w:rsidRPr="00CB5F26" w:rsidRDefault="00C344B5" w:rsidP="00F92088">
      <w:pPr>
        <w:pStyle w:val="ListParagraph"/>
        <w:numPr>
          <w:ilvl w:val="0"/>
          <w:numId w:val="7"/>
        </w:numPr>
        <w:rPr>
          <w:rFonts w:ascii="Arial" w:hAnsi="Arial" w:cs="Arial"/>
        </w:rPr>
      </w:pPr>
      <w:r w:rsidRPr="00910392">
        <w:rPr>
          <w:rFonts w:ascii="Arial" w:hAnsi="Arial" w:cs="Arial"/>
          <w:b/>
          <w:u w:val="single"/>
        </w:rPr>
        <w:t>Represent Information</w:t>
      </w:r>
      <w:r w:rsidRPr="00CB5F26">
        <w:rPr>
          <w:rFonts w:ascii="Arial" w:hAnsi="Arial" w:cs="Arial"/>
        </w:rPr>
        <w:t>:  Convert information into and between various mathematical forms (e.g., equations, graphs, diagrams, tables, words).</w:t>
      </w:r>
    </w:p>
    <w:p w14:paraId="4FB5E860" w14:textId="77777777" w:rsidR="00283ACF" w:rsidRPr="00CB5F26" w:rsidRDefault="00283ACF" w:rsidP="00C344B5">
      <w:pPr>
        <w:pStyle w:val="ListParagraph"/>
        <w:rPr>
          <w:rFonts w:ascii="Arial" w:hAnsi="Arial" w:cs="Arial"/>
        </w:rPr>
      </w:pPr>
    </w:p>
    <w:sectPr w:rsidR="00283ACF" w:rsidRPr="00CB5F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8FFA1" w14:textId="77777777" w:rsidR="00F83650" w:rsidRDefault="00F83650" w:rsidP="009B2444">
      <w:pPr>
        <w:spacing w:after="0" w:line="240" w:lineRule="auto"/>
      </w:pPr>
      <w:r>
        <w:separator/>
      </w:r>
    </w:p>
  </w:endnote>
  <w:endnote w:type="continuationSeparator" w:id="0">
    <w:p w14:paraId="6B5C0242" w14:textId="77777777" w:rsidR="00F83650" w:rsidRDefault="00F83650" w:rsidP="009B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1258" w14:textId="77777777" w:rsidR="00A65EDA" w:rsidRDefault="00A65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ABB6" w14:textId="77777777" w:rsidR="009B2444" w:rsidRDefault="009B2444">
    <w:pPr>
      <w:pStyle w:val="Footer"/>
    </w:pPr>
    <w:r>
      <w:t>GT-SC Appendix 11.</w:t>
    </w:r>
    <w:r w:rsidR="00C344B5">
      <w:t>1</w:t>
    </w:r>
    <w:r w:rsidR="00A65EDA">
      <w:t>1</w:t>
    </w:r>
    <w:r>
      <w:t>.16</w:t>
    </w:r>
  </w:p>
  <w:p w14:paraId="756F2B2C" w14:textId="77777777" w:rsidR="009B2444" w:rsidRDefault="009B2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0216" w14:textId="77777777" w:rsidR="00A65EDA" w:rsidRDefault="00A65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60375" w14:textId="77777777" w:rsidR="00F83650" w:rsidRDefault="00F83650" w:rsidP="009B2444">
      <w:pPr>
        <w:spacing w:after="0" w:line="240" w:lineRule="auto"/>
      </w:pPr>
      <w:r>
        <w:separator/>
      </w:r>
    </w:p>
  </w:footnote>
  <w:footnote w:type="continuationSeparator" w:id="0">
    <w:p w14:paraId="51FFDED8" w14:textId="77777777" w:rsidR="00F83650" w:rsidRDefault="00F83650" w:rsidP="009B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28F2" w14:textId="77777777" w:rsidR="00A65EDA" w:rsidRDefault="00A65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F3BE3" w14:textId="77777777" w:rsidR="00A65EDA" w:rsidRDefault="00A65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A941" w14:textId="77777777" w:rsidR="00A65EDA" w:rsidRDefault="00A6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1AE"/>
    <w:multiLevelType w:val="hybridMultilevel"/>
    <w:tmpl w:val="37DA0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141B9"/>
    <w:multiLevelType w:val="hybridMultilevel"/>
    <w:tmpl w:val="0F78DE74"/>
    <w:lvl w:ilvl="0" w:tplc="B3462B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B2769"/>
    <w:multiLevelType w:val="hybridMultilevel"/>
    <w:tmpl w:val="3AA65E1A"/>
    <w:lvl w:ilvl="0" w:tplc="14EAB5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49722F"/>
    <w:multiLevelType w:val="hybridMultilevel"/>
    <w:tmpl w:val="73C251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BDD2511"/>
    <w:multiLevelType w:val="hybridMultilevel"/>
    <w:tmpl w:val="C85271FE"/>
    <w:lvl w:ilvl="0" w:tplc="FA368D8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76746"/>
    <w:multiLevelType w:val="hybridMultilevel"/>
    <w:tmpl w:val="7CDA4738"/>
    <w:lvl w:ilvl="0" w:tplc="4CA0F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F5F95"/>
    <w:multiLevelType w:val="hybridMultilevel"/>
    <w:tmpl w:val="4EDA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958443">
    <w:abstractNumId w:val="6"/>
  </w:num>
  <w:num w:numId="2" w16cid:durableId="468087676">
    <w:abstractNumId w:val="0"/>
  </w:num>
  <w:num w:numId="3" w16cid:durableId="604188190">
    <w:abstractNumId w:val="4"/>
  </w:num>
  <w:num w:numId="4" w16cid:durableId="467356992">
    <w:abstractNumId w:val="3"/>
  </w:num>
  <w:num w:numId="5" w16cid:durableId="2004355697">
    <w:abstractNumId w:val="2"/>
  </w:num>
  <w:num w:numId="6" w16cid:durableId="1627664804">
    <w:abstractNumId w:val="1"/>
  </w:num>
  <w:num w:numId="7" w16cid:durableId="1727677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ACF"/>
    <w:rsid w:val="000E0157"/>
    <w:rsid w:val="00145E2B"/>
    <w:rsid w:val="001F27C8"/>
    <w:rsid w:val="00283ACF"/>
    <w:rsid w:val="002C5A0B"/>
    <w:rsid w:val="00360397"/>
    <w:rsid w:val="004A209B"/>
    <w:rsid w:val="00787B35"/>
    <w:rsid w:val="0084267B"/>
    <w:rsid w:val="008D2DE0"/>
    <w:rsid w:val="00910392"/>
    <w:rsid w:val="0097573F"/>
    <w:rsid w:val="009B2444"/>
    <w:rsid w:val="00A0593E"/>
    <w:rsid w:val="00A65EDA"/>
    <w:rsid w:val="00B52535"/>
    <w:rsid w:val="00C344B5"/>
    <w:rsid w:val="00CB5F26"/>
    <w:rsid w:val="00E21AEA"/>
    <w:rsid w:val="00E27C46"/>
    <w:rsid w:val="00E424CD"/>
    <w:rsid w:val="00F83650"/>
    <w:rsid w:val="00F9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9A31"/>
  <w15:docId w15:val="{CF103280-1058-402F-93E1-C3EC0E37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3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ACF"/>
    <w:rPr>
      <w:b/>
      <w:bCs/>
    </w:rPr>
  </w:style>
  <w:style w:type="paragraph" w:styleId="ListParagraph">
    <w:name w:val="List Paragraph"/>
    <w:basedOn w:val="Normal"/>
    <w:uiPriority w:val="34"/>
    <w:qFormat/>
    <w:rsid w:val="00283ACF"/>
    <w:pPr>
      <w:ind w:left="720"/>
      <w:contextualSpacing/>
    </w:pPr>
  </w:style>
  <w:style w:type="character" w:styleId="Hyperlink">
    <w:name w:val="Hyperlink"/>
    <w:basedOn w:val="DefaultParagraphFont"/>
    <w:uiPriority w:val="99"/>
    <w:unhideWhenUsed/>
    <w:rsid w:val="00910392"/>
    <w:rPr>
      <w:color w:val="0000FF" w:themeColor="hyperlink"/>
      <w:u w:val="single"/>
    </w:rPr>
  </w:style>
  <w:style w:type="paragraph" w:styleId="Header">
    <w:name w:val="header"/>
    <w:basedOn w:val="Normal"/>
    <w:link w:val="HeaderChar"/>
    <w:uiPriority w:val="99"/>
    <w:unhideWhenUsed/>
    <w:rsid w:val="009B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44"/>
  </w:style>
  <w:style w:type="paragraph" w:styleId="Footer">
    <w:name w:val="footer"/>
    <w:basedOn w:val="Normal"/>
    <w:link w:val="FooterChar"/>
    <w:uiPriority w:val="99"/>
    <w:unhideWhenUsed/>
    <w:rsid w:val="009B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44"/>
  </w:style>
  <w:style w:type="paragraph" w:styleId="BalloonText">
    <w:name w:val="Balloon Text"/>
    <w:basedOn w:val="Normal"/>
    <w:link w:val="BalloonTextChar"/>
    <w:uiPriority w:val="99"/>
    <w:semiHidden/>
    <w:unhideWhenUsed/>
    <w:rsid w:val="009B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44"/>
    <w:rPr>
      <w:rFonts w:ascii="Tahoma" w:hAnsi="Tahoma" w:cs="Tahoma"/>
      <w:sz w:val="16"/>
      <w:szCs w:val="16"/>
    </w:rPr>
  </w:style>
  <w:style w:type="character" w:styleId="FollowedHyperlink">
    <w:name w:val="FollowedHyperlink"/>
    <w:basedOn w:val="DefaultParagraphFont"/>
    <w:uiPriority w:val="99"/>
    <w:semiHidden/>
    <w:unhideWhenUsed/>
    <w:rsid w:val="00F92088"/>
    <w:rPr>
      <w:color w:val="800080" w:themeColor="followedHyperlink"/>
      <w:u w:val="single"/>
    </w:rPr>
  </w:style>
  <w:style w:type="character" w:styleId="UnresolvedMention">
    <w:name w:val="Unresolved Mention"/>
    <w:basedOn w:val="DefaultParagraphFont"/>
    <w:uiPriority w:val="99"/>
    <w:semiHidden/>
    <w:unhideWhenUsed/>
    <w:rsid w:val="00E2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35214">
      <w:bodyDiv w:val="1"/>
      <w:marLeft w:val="0"/>
      <w:marRight w:val="0"/>
      <w:marTop w:val="0"/>
      <w:marBottom w:val="0"/>
      <w:divBdr>
        <w:top w:val="none" w:sz="0" w:space="0" w:color="auto"/>
        <w:left w:val="none" w:sz="0" w:space="0" w:color="auto"/>
        <w:bottom w:val="none" w:sz="0" w:space="0" w:color="auto"/>
        <w:right w:val="none" w:sz="0" w:space="0" w:color="auto"/>
      </w:divBdr>
    </w:div>
    <w:div w:id="11536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ered.colorado.gov/Academics/Transfers/gtPathways/curriculum.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ighered.colorado.gov/Academics/Transfers/gtPathways/curriculum.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Caprioglio</dc:creator>
  <cp:lastModifiedBy>Helen Caprioglio</cp:lastModifiedBy>
  <cp:revision>12</cp:revision>
  <dcterms:created xsi:type="dcterms:W3CDTF">2016-11-02T17:17:00Z</dcterms:created>
  <dcterms:modified xsi:type="dcterms:W3CDTF">2024-08-18T22:09:00Z</dcterms:modified>
</cp:coreProperties>
</file>