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97" w:rsidRDefault="00873804" w:rsidP="007B1B3C">
      <w:pPr>
        <w:rPr>
          <w:sz w:val="28"/>
          <w:szCs w:val="28"/>
        </w:rPr>
      </w:pPr>
      <w:r>
        <w:rPr>
          <w:sz w:val="28"/>
          <w:szCs w:val="28"/>
        </w:rPr>
        <w:t xml:space="preserve">Academic </w:t>
      </w:r>
      <w:r w:rsidR="000E051D">
        <w:rPr>
          <w:sz w:val="28"/>
          <w:szCs w:val="28"/>
        </w:rPr>
        <w:t xml:space="preserve">Program </w:t>
      </w:r>
      <w:r>
        <w:rPr>
          <w:sz w:val="28"/>
          <w:szCs w:val="28"/>
        </w:rPr>
        <w:t xml:space="preserve">Outcomes and </w:t>
      </w:r>
      <w:r w:rsidR="00162597" w:rsidRPr="007B1B3C">
        <w:rPr>
          <w:sz w:val="28"/>
          <w:szCs w:val="28"/>
        </w:rPr>
        <w:t>Assessment</w:t>
      </w:r>
      <w:r>
        <w:rPr>
          <w:sz w:val="28"/>
          <w:szCs w:val="28"/>
        </w:rPr>
        <w:t xml:space="preserve"> Plan</w:t>
      </w:r>
    </w:p>
    <w:p w:rsidR="007B1B3C" w:rsidRDefault="00443011" w:rsidP="007B1B3C">
      <w:pPr>
        <w:rPr>
          <w:sz w:val="28"/>
          <w:szCs w:val="28"/>
        </w:rPr>
      </w:pPr>
      <w:r>
        <w:rPr>
          <w:sz w:val="28"/>
          <w:szCs w:val="28"/>
        </w:rPr>
        <w:t>Athletic Training</w:t>
      </w:r>
    </w:p>
    <w:p w:rsidR="00443011" w:rsidRDefault="00443011" w:rsidP="007B1B3C">
      <w:pPr>
        <w:rPr>
          <w:sz w:val="28"/>
          <w:szCs w:val="28"/>
        </w:rPr>
      </w:pPr>
      <w:r>
        <w:rPr>
          <w:sz w:val="28"/>
          <w:szCs w:val="28"/>
        </w:rPr>
        <w:t>Department of Exercise Science, Health Promotion and Recreation</w:t>
      </w:r>
    </w:p>
    <w:p w:rsidR="00873804" w:rsidRDefault="00873804" w:rsidP="007B1B3C">
      <w:pPr>
        <w:rPr>
          <w:sz w:val="28"/>
          <w:szCs w:val="28"/>
        </w:rPr>
      </w:pPr>
      <w:r>
        <w:rPr>
          <w:sz w:val="28"/>
          <w:szCs w:val="28"/>
        </w:rPr>
        <w:t>Colorado State University - Pueblo</w:t>
      </w:r>
    </w:p>
    <w:p w:rsidR="000E051D" w:rsidRDefault="00443011" w:rsidP="007B1B3C">
      <w:pPr>
        <w:rPr>
          <w:sz w:val="28"/>
          <w:szCs w:val="28"/>
        </w:rPr>
      </w:pPr>
      <w:r>
        <w:rPr>
          <w:sz w:val="28"/>
          <w:szCs w:val="28"/>
        </w:rPr>
        <w:t>2010-2011</w:t>
      </w:r>
    </w:p>
    <w:p w:rsidR="00873804" w:rsidRDefault="00443011" w:rsidP="007B1B3C">
      <w:pPr>
        <w:rPr>
          <w:sz w:val="28"/>
          <w:szCs w:val="28"/>
        </w:rPr>
      </w:pPr>
      <w:r>
        <w:rPr>
          <w:sz w:val="28"/>
          <w:szCs w:val="28"/>
        </w:rPr>
        <w:t xml:space="preserve">Primary Contact: Roger Clark, </w:t>
      </w:r>
      <w:hyperlink r:id="rId6" w:history="1">
        <w:r w:rsidRPr="008E0123">
          <w:rPr>
            <w:rStyle w:val="Hyperlink"/>
            <w:sz w:val="28"/>
            <w:szCs w:val="28"/>
          </w:rPr>
          <w:t>roger.clark@colostate-pueblo.edu</w:t>
        </w:r>
      </w:hyperlink>
      <w:r>
        <w:rPr>
          <w:sz w:val="28"/>
          <w:szCs w:val="28"/>
        </w:rPr>
        <w:t xml:space="preserve"> </w:t>
      </w:r>
    </w:p>
    <w:p w:rsidR="00873804" w:rsidRDefault="00873804" w:rsidP="007B1B3C">
      <w:pPr>
        <w:rPr>
          <w:sz w:val="28"/>
          <w:szCs w:val="28"/>
        </w:rPr>
      </w:pPr>
    </w:p>
    <w:p w:rsidR="00873804" w:rsidRPr="00873804" w:rsidRDefault="009F198B" w:rsidP="007B1B3C">
      <w:pPr>
        <w:rPr>
          <w:b/>
          <w:sz w:val="28"/>
          <w:szCs w:val="28"/>
        </w:rPr>
      </w:pPr>
      <w:r>
        <w:rPr>
          <w:b/>
          <w:sz w:val="28"/>
          <w:szCs w:val="28"/>
        </w:rPr>
        <w:t>EXHPR Department Vision</w:t>
      </w:r>
    </w:p>
    <w:p w:rsidR="00162597" w:rsidRDefault="00162597" w:rsidP="00162597"/>
    <w:p w:rsidR="00873804" w:rsidRDefault="009F198B" w:rsidP="00162597">
      <w:r>
        <w:t xml:space="preserve">The </w:t>
      </w:r>
      <w:r w:rsidR="00873804">
        <w:t>Department of Exercise Science, Health</w:t>
      </w:r>
      <w:r>
        <w:t xml:space="preserve"> Promotion and Recreation </w:t>
      </w:r>
      <w:r w:rsidR="00873804">
        <w:t>prepare</w:t>
      </w:r>
      <w:r>
        <w:t>s</w:t>
      </w:r>
      <w:r w:rsidR="00873804">
        <w:t xml:space="preserve"> students for professional positions and leadership roles in Athletic Training, Exercise Science, Health Promotion, Physical Education, and Recreation through experiential educational opportunities that promote wellness and healthy lifestyles.</w:t>
      </w:r>
    </w:p>
    <w:p w:rsidR="00873804" w:rsidRDefault="00873804" w:rsidP="00162597"/>
    <w:p w:rsidR="00873804" w:rsidRDefault="00873804" w:rsidP="00162597">
      <w:r>
        <w:t>Students are provided with a broad-based theoretical foundation supported by laboratory and field experiences that allow individual observations, inferences, and hands-on mastery of skills related to the promotion of wellness and healthy lifestyles. T</w:t>
      </w:r>
      <w:r w:rsidR="009F198B">
        <w:t>he vision is accomplished by creating effective professional learning opportunities based on the following conceptual hierarchy of learning skills: Information Retrieval, Conceptual Understanding, Information Analysis, Critical Thinking, Development of Relevant Skill, and Practical Application of ideas. In so doing, students are prepared to become productive, accountable, ethical, and responsible professionals.</w:t>
      </w:r>
    </w:p>
    <w:p w:rsidR="009F198B" w:rsidRDefault="009F198B" w:rsidP="00162597"/>
    <w:p w:rsidR="000E051D" w:rsidRDefault="003C199F" w:rsidP="00162597">
      <w:pPr>
        <w:rPr>
          <w:b/>
          <w:sz w:val="28"/>
          <w:szCs w:val="28"/>
        </w:rPr>
      </w:pPr>
      <w:r>
        <w:rPr>
          <w:b/>
          <w:sz w:val="28"/>
          <w:szCs w:val="28"/>
        </w:rPr>
        <w:t>Student</w:t>
      </w:r>
      <w:r w:rsidR="00A7033E" w:rsidRPr="009F198B">
        <w:rPr>
          <w:b/>
          <w:sz w:val="28"/>
          <w:szCs w:val="28"/>
        </w:rPr>
        <w:t xml:space="preserve"> </w:t>
      </w:r>
      <w:r w:rsidR="008E6056">
        <w:rPr>
          <w:b/>
          <w:sz w:val="28"/>
          <w:szCs w:val="28"/>
        </w:rPr>
        <w:t xml:space="preserve">Learning </w:t>
      </w:r>
      <w:r w:rsidR="00A7033E" w:rsidRPr="009F198B">
        <w:rPr>
          <w:b/>
          <w:sz w:val="28"/>
          <w:szCs w:val="28"/>
        </w:rPr>
        <w:t>Outcomes</w:t>
      </w:r>
      <w:r w:rsidR="000E051D" w:rsidRPr="009F198B">
        <w:rPr>
          <w:b/>
          <w:sz w:val="28"/>
          <w:szCs w:val="28"/>
        </w:rPr>
        <w:t xml:space="preserve"> for </w:t>
      </w:r>
      <w:r w:rsidR="00443011">
        <w:rPr>
          <w:b/>
          <w:sz w:val="28"/>
          <w:szCs w:val="28"/>
        </w:rPr>
        <w:t>Athletic Training</w:t>
      </w:r>
      <w:r w:rsidR="000E051D" w:rsidRPr="009F198B">
        <w:rPr>
          <w:b/>
          <w:sz w:val="28"/>
          <w:szCs w:val="28"/>
        </w:rPr>
        <w:t xml:space="preserve"> </w:t>
      </w:r>
    </w:p>
    <w:p w:rsidR="00443011" w:rsidRPr="00443011" w:rsidRDefault="00443011" w:rsidP="00443011">
      <w:pPr>
        <w:pStyle w:val="ListParagraph"/>
        <w:ind w:left="0"/>
      </w:pPr>
    </w:p>
    <w:p w:rsidR="00443011" w:rsidRDefault="00443011" w:rsidP="00443011">
      <w:pPr>
        <w:widowControl w:val="0"/>
        <w:numPr>
          <w:ilvl w:val="0"/>
          <w:numId w:val="19"/>
        </w:numPr>
        <w:overflowPunct w:val="0"/>
        <w:autoSpaceDE w:val="0"/>
        <w:autoSpaceDN w:val="0"/>
        <w:adjustRightInd w:val="0"/>
        <w:spacing w:line="264" w:lineRule="auto"/>
        <w:jc w:val="both"/>
      </w:pPr>
      <w:r w:rsidRPr="00443011">
        <w:t>Demonstrate skills for proper prevention, management, assessment, rehabilitation, and treatment of injuries and illnesses to athletes and the physically active;</w:t>
      </w:r>
    </w:p>
    <w:p w:rsidR="00443011" w:rsidRDefault="00443011" w:rsidP="00443011">
      <w:pPr>
        <w:widowControl w:val="0"/>
        <w:overflowPunct w:val="0"/>
        <w:autoSpaceDE w:val="0"/>
        <w:autoSpaceDN w:val="0"/>
        <w:adjustRightInd w:val="0"/>
        <w:spacing w:line="264" w:lineRule="auto"/>
        <w:ind w:left="720"/>
        <w:jc w:val="both"/>
      </w:pPr>
    </w:p>
    <w:p w:rsidR="00443011" w:rsidRPr="00443011" w:rsidRDefault="00443011" w:rsidP="00443011">
      <w:pPr>
        <w:widowControl w:val="0"/>
        <w:numPr>
          <w:ilvl w:val="0"/>
          <w:numId w:val="19"/>
        </w:numPr>
        <w:overflowPunct w:val="0"/>
        <w:autoSpaceDE w:val="0"/>
        <w:autoSpaceDN w:val="0"/>
        <w:adjustRightInd w:val="0"/>
        <w:spacing w:line="264" w:lineRule="auto"/>
        <w:jc w:val="both"/>
      </w:pPr>
      <w:r w:rsidRPr="00443011">
        <w:t>Acquire knowledge, experience, and skills to assure successful completion of the Board of Certification (BOC) examination;</w:t>
      </w:r>
    </w:p>
    <w:p w:rsidR="00443011" w:rsidRPr="00443011" w:rsidRDefault="00443011" w:rsidP="00443011">
      <w:pPr>
        <w:spacing w:line="264" w:lineRule="auto"/>
        <w:jc w:val="both"/>
      </w:pPr>
    </w:p>
    <w:p w:rsidR="00443011" w:rsidRPr="00443011" w:rsidRDefault="00443011" w:rsidP="00443011">
      <w:pPr>
        <w:widowControl w:val="0"/>
        <w:numPr>
          <w:ilvl w:val="0"/>
          <w:numId w:val="19"/>
        </w:numPr>
        <w:overflowPunct w:val="0"/>
        <w:autoSpaceDE w:val="0"/>
        <w:autoSpaceDN w:val="0"/>
        <w:adjustRightInd w:val="0"/>
        <w:spacing w:line="264" w:lineRule="auto"/>
        <w:jc w:val="both"/>
      </w:pPr>
      <w:r w:rsidRPr="00443011">
        <w:t xml:space="preserve">Engage in professional experience and skills in Athletic Training through </w:t>
      </w:r>
      <w:proofErr w:type="spellStart"/>
      <w:r w:rsidRPr="00443011">
        <w:t>practicums</w:t>
      </w:r>
      <w:proofErr w:type="spellEnd"/>
      <w:r w:rsidRPr="00443011">
        <w:t xml:space="preserve"> and field experiences; </w:t>
      </w:r>
    </w:p>
    <w:p w:rsidR="00443011" w:rsidRPr="00443011" w:rsidRDefault="00443011" w:rsidP="00443011">
      <w:pPr>
        <w:spacing w:line="264" w:lineRule="auto"/>
        <w:jc w:val="both"/>
      </w:pPr>
    </w:p>
    <w:p w:rsidR="00443011" w:rsidRPr="00443011" w:rsidRDefault="00443011" w:rsidP="00443011">
      <w:pPr>
        <w:pStyle w:val="ListParagraph"/>
        <w:numPr>
          <w:ilvl w:val="0"/>
          <w:numId w:val="19"/>
        </w:numPr>
      </w:pPr>
      <w:r w:rsidRPr="00443011">
        <w:t>Exhibit effective oral and written communication regarding subjects related to EXHP.</w:t>
      </w:r>
    </w:p>
    <w:p w:rsidR="00443011" w:rsidRDefault="00443011" w:rsidP="00443011">
      <w:pPr>
        <w:widowControl w:val="0"/>
        <w:overflowPunct w:val="0"/>
        <w:autoSpaceDE w:val="0"/>
        <w:autoSpaceDN w:val="0"/>
        <w:adjustRightInd w:val="0"/>
        <w:spacing w:line="264" w:lineRule="auto"/>
        <w:ind w:left="720"/>
        <w:jc w:val="both"/>
      </w:pPr>
    </w:p>
    <w:p w:rsidR="00443011" w:rsidRDefault="00443011" w:rsidP="00443011">
      <w:pPr>
        <w:widowControl w:val="0"/>
        <w:numPr>
          <w:ilvl w:val="0"/>
          <w:numId w:val="19"/>
        </w:numPr>
        <w:overflowPunct w:val="0"/>
        <w:autoSpaceDE w:val="0"/>
        <w:autoSpaceDN w:val="0"/>
        <w:adjustRightInd w:val="0"/>
        <w:spacing w:line="264" w:lineRule="auto"/>
        <w:jc w:val="both"/>
      </w:pPr>
      <w:r w:rsidRPr="00443011">
        <w:t>Apply for acceptance into graduate athletic training education programs or other discipline areas of their choice</w:t>
      </w:r>
      <w:r>
        <w:t>; (at least 10% of the graduates will achieve this objective)</w:t>
      </w:r>
    </w:p>
    <w:p w:rsidR="00443011" w:rsidRDefault="00443011" w:rsidP="00443011">
      <w:pPr>
        <w:pStyle w:val="ListParagraph"/>
      </w:pPr>
    </w:p>
    <w:p w:rsidR="00A7033E" w:rsidRDefault="00443011" w:rsidP="00A7033E">
      <w:pPr>
        <w:rPr>
          <w:b/>
          <w:sz w:val="28"/>
          <w:szCs w:val="28"/>
        </w:rPr>
      </w:pPr>
      <w:r>
        <w:rPr>
          <w:b/>
          <w:sz w:val="28"/>
          <w:szCs w:val="28"/>
        </w:rPr>
        <w:t>Assessment of Athletic Training</w:t>
      </w:r>
      <w:r w:rsidR="00A7033E" w:rsidRPr="002F4878">
        <w:rPr>
          <w:b/>
          <w:sz w:val="28"/>
          <w:szCs w:val="28"/>
        </w:rPr>
        <w:t xml:space="preserve"> </w:t>
      </w:r>
      <w:r w:rsidR="003C199F">
        <w:rPr>
          <w:b/>
          <w:sz w:val="28"/>
          <w:szCs w:val="28"/>
        </w:rPr>
        <w:t>Student/</w:t>
      </w:r>
      <w:r w:rsidR="00A7033E" w:rsidRPr="002F4878">
        <w:rPr>
          <w:b/>
          <w:sz w:val="28"/>
          <w:szCs w:val="28"/>
        </w:rPr>
        <w:t xml:space="preserve">Program Outcomes </w:t>
      </w:r>
    </w:p>
    <w:p w:rsidR="002F4878" w:rsidRPr="00BC7111" w:rsidRDefault="002F4878" w:rsidP="00A7033E">
      <w:pPr>
        <w:rPr>
          <w:b/>
        </w:rPr>
      </w:pPr>
    </w:p>
    <w:p w:rsidR="008E6056" w:rsidRDefault="00242C6E" w:rsidP="00BC7111">
      <w:r>
        <w:t>Student</w:t>
      </w:r>
      <w:r w:rsidR="009F198B">
        <w:t xml:space="preserve"> level assessment will take place in individual courses </w:t>
      </w:r>
      <w:r>
        <w:t>through a variety of methods</w:t>
      </w:r>
      <w:r w:rsidR="009F198B">
        <w:t xml:space="preserve">.  The </w:t>
      </w:r>
      <w:r w:rsidR="007C0FF0">
        <w:t>AT</w:t>
      </w:r>
      <w:r>
        <w:t xml:space="preserve"> curriculum m</w:t>
      </w:r>
      <w:r w:rsidR="009F198B">
        <w:t>ap details the specific courses and types of assessment used for each outcome at the individual student and course level.</w:t>
      </w:r>
      <w:r w:rsidR="00356638">
        <w:t xml:space="preserve"> </w:t>
      </w:r>
    </w:p>
    <w:p w:rsidR="008E6056" w:rsidRDefault="008E6056" w:rsidP="00BC7111"/>
    <w:p w:rsidR="009F198B" w:rsidRDefault="00356638" w:rsidP="00BC7111">
      <w:r>
        <w:t xml:space="preserve">If more than 30% of the students do not successfully achieve a specific student outcome, </w:t>
      </w:r>
      <w:r w:rsidR="008505C1">
        <w:t xml:space="preserve">unless otherwise indicated, </w:t>
      </w:r>
      <w:r>
        <w:t>the courses identified with that outcome will be reviewed and program changes may be suggested and implemented.</w:t>
      </w:r>
    </w:p>
    <w:p w:rsidR="009F198B" w:rsidRDefault="009F198B" w:rsidP="00BC7111"/>
    <w:p w:rsidR="00242C6E" w:rsidRDefault="009F198B" w:rsidP="00BC7111">
      <w:r>
        <w:t>The student outcomes are measured and a</w:t>
      </w:r>
      <w:r w:rsidR="00BC7111">
        <w:t>ssessed through</w:t>
      </w:r>
      <w:r w:rsidR="00242C6E">
        <w:t xml:space="preserve"> several measures:</w:t>
      </w:r>
    </w:p>
    <w:p w:rsidR="00242C6E" w:rsidRDefault="00BC7111" w:rsidP="00242C6E">
      <w:pPr>
        <w:pStyle w:val="ListParagraph"/>
        <w:numPr>
          <w:ilvl w:val="0"/>
          <w:numId w:val="20"/>
        </w:numPr>
      </w:pPr>
      <w:r>
        <w:t>end o</w:t>
      </w:r>
      <w:r w:rsidR="009F198B">
        <w:t>f</w:t>
      </w:r>
      <w:r w:rsidR="00242C6E">
        <w:t xml:space="preserve"> program case study assessment and </w:t>
      </w:r>
      <w:r w:rsidR="009F198B">
        <w:t>end of program exam</w:t>
      </w:r>
      <w:r w:rsidR="00242C6E">
        <w:t>inat</w:t>
      </w:r>
      <w:r w:rsidR="00431585">
        <w:t>ion (measures outcomes 1, 2, 3, 4</w:t>
      </w:r>
      <w:r w:rsidR="00242C6E">
        <w:t>)</w:t>
      </w:r>
    </w:p>
    <w:p w:rsidR="00242C6E" w:rsidRDefault="00431585" w:rsidP="00242C6E">
      <w:pPr>
        <w:pStyle w:val="ListParagraph"/>
        <w:numPr>
          <w:ilvl w:val="0"/>
          <w:numId w:val="20"/>
        </w:numPr>
      </w:pPr>
      <w:r>
        <w:t>practicum and fieldwork (measures outcomes 1, 2, 3, 6</w:t>
      </w:r>
      <w:r w:rsidR="00242C6E">
        <w:t>)</w:t>
      </w:r>
    </w:p>
    <w:p w:rsidR="003C199F" w:rsidRDefault="003C199F" w:rsidP="00242C6E">
      <w:pPr>
        <w:pStyle w:val="ListParagraph"/>
        <w:numPr>
          <w:ilvl w:val="0"/>
          <w:numId w:val="20"/>
        </w:numPr>
      </w:pPr>
      <w:r>
        <w:t>student exit surveys (measures ou</w:t>
      </w:r>
      <w:r w:rsidR="002D477D">
        <w:t xml:space="preserve">tcomes </w:t>
      </w:r>
      <w:r w:rsidR="00431585">
        <w:t xml:space="preserve"> 5, 6</w:t>
      </w:r>
      <w:r>
        <w:t>)</w:t>
      </w:r>
    </w:p>
    <w:p w:rsidR="003C199F" w:rsidRDefault="003C199F" w:rsidP="00242C6E">
      <w:pPr>
        <w:pStyle w:val="ListParagraph"/>
        <w:numPr>
          <w:ilvl w:val="0"/>
          <w:numId w:val="20"/>
        </w:numPr>
      </w:pPr>
      <w:r>
        <w:t>Employer surveys and Advisory Committee (measures ou</w:t>
      </w:r>
      <w:r w:rsidR="00431585">
        <w:t>tcomes 1, 2, 3, 4, 6</w:t>
      </w:r>
      <w:r>
        <w:t>)</w:t>
      </w:r>
    </w:p>
    <w:p w:rsidR="00242C6E" w:rsidRDefault="00242C6E" w:rsidP="00356638"/>
    <w:p w:rsidR="00242C6E" w:rsidRDefault="00242C6E" w:rsidP="00242C6E">
      <w:pPr>
        <w:pStyle w:val="ListParagraph"/>
        <w:ind w:left="763"/>
      </w:pPr>
    </w:p>
    <w:p w:rsidR="009F198B" w:rsidRDefault="00C96864" w:rsidP="00242C6E">
      <w:r>
        <w:t>Case study questions will be de</w:t>
      </w:r>
      <w:r w:rsidR="007C0FF0">
        <w:t>veloped by the faculty and AT</w:t>
      </w:r>
      <w:r>
        <w:t xml:space="preserve"> Advisory Committee (made</w:t>
      </w:r>
      <w:r w:rsidR="007C0FF0">
        <w:t xml:space="preserve"> up of professional in the AT</w:t>
      </w:r>
      <w:r>
        <w:t xml:space="preserve"> field).  </w:t>
      </w:r>
      <w:r w:rsidR="007C0FF0">
        <w:t>The AT</w:t>
      </w:r>
      <w:r w:rsidR="00242C6E">
        <w:t xml:space="preserve"> curriculum m</w:t>
      </w:r>
      <w:r w:rsidR="009F198B">
        <w:t>ap details the specific types of assessments used in the capstone and experiential end of program courses to assess the Program</w:t>
      </w:r>
      <w:r w:rsidR="00242C6E">
        <w:t>’s</w:t>
      </w:r>
      <w:r w:rsidR="009F198B">
        <w:t xml:space="preserve"> Student Outcomes.</w:t>
      </w:r>
    </w:p>
    <w:p w:rsidR="00BC7111" w:rsidRDefault="00BC7111" w:rsidP="00BC7111"/>
    <w:p w:rsidR="000F3782" w:rsidRDefault="000F3782" w:rsidP="000F3782">
      <w:pPr>
        <w:rPr>
          <w:b/>
          <w:sz w:val="28"/>
          <w:szCs w:val="28"/>
        </w:rPr>
      </w:pPr>
    </w:p>
    <w:p w:rsidR="000F3782" w:rsidRDefault="000F3782" w:rsidP="000F3782">
      <w:pPr>
        <w:rPr>
          <w:b/>
          <w:sz w:val="28"/>
          <w:szCs w:val="28"/>
        </w:rPr>
      </w:pPr>
      <w:r>
        <w:rPr>
          <w:b/>
          <w:sz w:val="28"/>
          <w:szCs w:val="28"/>
        </w:rPr>
        <w:t>Assessment Cycles, Analysis, Reporting and Improvement</w:t>
      </w:r>
    </w:p>
    <w:p w:rsidR="00431585" w:rsidRPr="007C0FF0" w:rsidRDefault="00431585" w:rsidP="000F3782">
      <w:pPr>
        <w:rPr>
          <w:b/>
        </w:rPr>
      </w:pPr>
    </w:p>
    <w:p w:rsidR="00431585" w:rsidRPr="007C0FF0" w:rsidRDefault="00431585" w:rsidP="00431585">
      <w:pPr>
        <w:widowControl w:val="0"/>
        <w:numPr>
          <w:ilvl w:val="0"/>
          <w:numId w:val="23"/>
        </w:numPr>
        <w:overflowPunct w:val="0"/>
        <w:autoSpaceDE w:val="0"/>
        <w:autoSpaceDN w:val="0"/>
        <w:adjustRightInd w:val="0"/>
        <w:spacing w:line="264" w:lineRule="auto"/>
        <w:ind w:left="360" w:hanging="360"/>
        <w:jc w:val="both"/>
      </w:pPr>
      <w:r w:rsidRPr="007C0FF0">
        <w:t>Departmental exit survey and alumni surveys,</w:t>
      </w:r>
    </w:p>
    <w:p w:rsidR="00431585" w:rsidRPr="007C0FF0" w:rsidRDefault="00431585" w:rsidP="00431585">
      <w:pPr>
        <w:spacing w:line="264" w:lineRule="auto"/>
        <w:jc w:val="both"/>
      </w:pPr>
    </w:p>
    <w:p w:rsidR="00431585" w:rsidRPr="007C0FF0" w:rsidRDefault="002D477D" w:rsidP="00431585">
      <w:pPr>
        <w:widowControl w:val="0"/>
        <w:numPr>
          <w:ilvl w:val="0"/>
          <w:numId w:val="23"/>
        </w:numPr>
        <w:overflowPunct w:val="0"/>
        <w:autoSpaceDE w:val="0"/>
        <w:autoSpaceDN w:val="0"/>
        <w:adjustRightInd w:val="0"/>
        <w:spacing w:line="264" w:lineRule="auto"/>
        <w:ind w:left="360" w:hanging="360"/>
        <w:jc w:val="both"/>
      </w:pPr>
      <w:r w:rsidRPr="007C0FF0">
        <w:t>A</w:t>
      </w:r>
      <w:r w:rsidR="00431585" w:rsidRPr="007C0FF0">
        <w:t xml:space="preserve">ll NATA educational competencies and proficiencies, </w:t>
      </w:r>
    </w:p>
    <w:p w:rsidR="00431585" w:rsidRPr="007C0FF0" w:rsidRDefault="00431585" w:rsidP="00431585">
      <w:pPr>
        <w:pStyle w:val="ListParagraph"/>
      </w:pPr>
    </w:p>
    <w:p w:rsidR="00431585" w:rsidRPr="007C0FF0" w:rsidRDefault="00431585" w:rsidP="00431585">
      <w:pPr>
        <w:widowControl w:val="0"/>
        <w:numPr>
          <w:ilvl w:val="0"/>
          <w:numId w:val="23"/>
        </w:numPr>
        <w:overflowPunct w:val="0"/>
        <w:autoSpaceDE w:val="0"/>
        <w:autoSpaceDN w:val="0"/>
        <w:adjustRightInd w:val="0"/>
        <w:spacing w:line="264" w:lineRule="auto"/>
        <w:ind w:left="360" w:hanging="360"/>
        <w:jc w:val="both"/>
      </w:pPr>
      <w:r w:rsidRPr="007C0FF0">
        <w:t>Practicum and fieldwork evaluations,</w:t>
      </w:r>
    </w:p>
    <w:p w:rsidR="00431585" w:rsidRPr="007C0FF0" w:rsidRDefault="00431585" w:rsidP="00431585">
      <w:pPr>
        <w:pStyle w:val="ListParagraph"/>
      </w:pPr>
    </w:p>
    <w:p w:rsidR="00431585" w:rsidRPr="007C0FF0" w:rsidRDefault="00431585" w:rsidP="00431585">
      <w:pPr>
        <w:widowControl w:val="0"/>
        <w:numPr>
          <w:ilvl w:val="0"/>
          <w:numId w:val="23"/>
        </w:numPr>
        <w:overflowPunct w:val="0"/>
        <w:autoSpaceDE w:val="0"/>
        <w:autoSpaceDN w:val="0"/>
        <w:adjustRightInd w:val="0"/>
        <w:spacing w:line="264" w:lineRule="auto"/>
        <w:ind w:left="360" w:hanging="360"/>
        <w:jc w:val="both"/>
      </w:pPr>
      <w:r w:rsidRPr="007C0FF0">
        <w:t>Employer surveys,</w:t>
      </w:r>
    </w:p>
    <w:p w:rsidR="00431585" w:rsidRPr="007C0FF0" w:rsidRDefault="00431585" w:rsidP="00431585">
      <w:pPr>
        <w:spacing w:line="264" w:lineRule="auto"/>
        <w:jc w:val="both"/>
      </w:pPr>
    </w:p>
    <w:p w:rsidR="00431585" w:rsidRPr="007C0FF0" w:rsidRDefault="00431585" w:rsidP="00431585">
      <w:pPr>
        <w:widowControl w:val="0"/>
        <w:numPr>
          <w:ilvl w:val="0"/>
          <w:numId w:val="23"/>
        </w:numPr>
        <w:overflowPunct w:val="0"/>
        <w:autoSpaceDE w:val="0"/>
        <w:autoSpaceDN w:val="0"/>
        <w:adjustRightInd w:val="0"/>
        <w:spacing w:line="264" w:lineRule="auto"/>
        <w:ind w:left="360" w:hanging="360"/>
        <w:jc w:val="both"/>
      </w:pPr>
      <w:r w:rsidRPr="007C0FF0">
        <w:t>An exit comprehensive examination and assessment of the pass rate for the NATA exam if taken.</w:t>
      </w:r>
    </w:p>
    <w:p w:rsidR="00431585" w:rsidRPr="007C0FF0" w:rsidRDefault="00431585" w:rsidP="000F3782">
      <w:pPr>
        <w:rPr>
          <w:b/>
        </w:rPr>
      </w:pPr>
    </w:p>
    <w:p w:rsidR="000F3782" w:rsidRPr="007C0FF0" w:rsidRDefault="000F3782" w:rsidP="000F3782"/>
    <w:p w:rsidR="000F3782" w:rsidRPr="007C0FF0" w:rsidRDefault="000F3782" w:rsidP="000F3782">
      <w:pPr>
        <w:pStyle w:val="BodyTextIndent2"/>
        <w:numPr>
          <w:ilvl w:val="0"/>
          <w:numId w:val="3"/>
        </w:numPr>
      </w:pPr>
      <w:r w:rsidRPr="007C0FF0">
        <w:t>Graduating students</w:t>
      </w:r>
      <w:r w:rsidR="00431585" w:rsidRPr="007C0FF0">
        <w:t xml:space="preserve"> and alumni</w:t>
      </w:r>
      <w:r w:rsidRPr="007C0FF0">
        <w:t xml:space="preserve"> are asked to complete an exit survey that provides feedback on the quality and usefulness of the coursework</w:t>
      </w:r>
      <w:r w:rsidR="00242C6E" w:rsidRPr="007C0FF0">
        <w:t xml:space="preserve"> for professional preparation (measures program effectiveness</w:t>
      </w:r>
      <w:r w:rsidR="003C199F" w:rsidRPr="007C0FF0">
        <w:t xml:space="preserve"> from student’s perspective</w:t>
      </w:r>
      <w:r w:rsidR="002D477D" w:rsidRPr="007C0FF0">
        <w:t>) and their plans for advanced education or employment.</w:t>
      </w:r>
    </w:p>
    <w:p w:rsidR="000F3782" w:rsidRPr="007C0FF0" w:rsidRDefault="000F3782" w:rsidP="000F3782">
      <w:pPr>
        <w:pStyle w:val="BodyTextIndent2"/>
        <w:ind w:firstLine="0"/>
      </w:pPr>
    </w:p>
    <w:p w:rsidR="000F3782" w:rsidRPr="007C0FF0" w:rsidRDefault="000F3782" w:rsidP="000F3782">
      <w:pPr>
        <w:pStyle w:val="BodyTextIndent2"/>
        <w:numPr>
          <w:ilvl w:val="0"/>
          <w:numId w:val="3"/>
        </w:numPr>
      </w:pPr>
      <w:r w:rsidRPr="007C0FF0">
        <w:t xml:space="preserve">Employer surveys </w:t>
      </w:r>
      <w:r w:rsidR="00242C6E" w:rsidRPr="007C0FF0">
        <w:t>are collected every three years (measures program effectiveness</w:t>
      </w:r>
      <w:r w:rsidR="003C199F" w:rsidRPr="007C0FF0">
        <w:t xml:space="preserve"> for employer’s perspective</w:t>
      </w:r>
      <w:r w:rsidR="00431585" w:rsidRPr="007C0FF0">
        <w:t xml:space="preserve"> and outcomes 1 and 4</w:t>
      </w:r>
      <w:r w:rsidR="00242C6E" w:rsidRPr="007C0FF0">
        <w:t>).</w:t>
      </w:r>
    </w:p>
    <w:p w:rsidR="000F3782" w:rsidRPr="007C0FF0" w:rsidRDefault="000F3782" w:rsidP="000F3782">
      <w:pPr>
        <w:pStyle w:val="BodyTextIndent2"/>
        <w:ind w:firstLine="0"/>
      </w:pPr>
    </w:p>
    <w:p w:rsidR="000F3782" w:rsidRPr="007C0FF0" w:rsidRDefault="000F3782" w:rsidP="000F3782">
      <w:pPr>
        <w:pStyle w:val="ListParagraph"/>
        <w:numPr>
          <w:ilvl w:val="0"/>
          <w:numId w:val="3"/>
        </w:numPr>
      </w:pPr>
      <w:r w:rsidRPr="007C0FF0">
        <w:t>Assessment reports will be provided to the departmental Advisory Committee and the faculty.  The faculty will meet yearly in the fall semester regarding the assessment information and will plan for future assessment and will make suggestions for any possible changes for program improvement.</w:t>
      </w:r>
    </w:p>
    <w:p w:rsidR="000F3782" w:rsidRPr="007C0FF0" w:rsidRDefault="000F3782" w:rsidP="000F3782"/>
    <w:p w:rsidR="000F3782" w:rsidRPr="007C0FF0" w:rsidRDefault="000F3782" w:rsidP="000F3782">
      <w:pPr>
        <w:pStyle w:val="ListParagraph"/>
        <w:numPr>
          <w:ilvl w:val="0"/>
          <w:numId w:val="3"/>
        </w:numPr>
      </w:pPr>
      <w:r w:rsidRPr="007C0FF0">
        <w:t>Assessment materials will be collected yearly, (except the employer surveys and advisory feedback), and analyzed and reported on a three year cycle as follows:</w:t>
      </w:r>
    </w:p>
    <w:p w:rsidR="00242C6E" w:rsidRDefault="00242C6E" w:rsidP="000F3782"/>
    <w:p w:rsidR="00242C6E" w:rsidRDefault="00242C6E" w:rsidP="000F3782"/>
    <w:p w:rsidR="000F3782" w:rsidRDefault="000F3782" w:rsidP="000F3782">
      <w:pPr>
        <w:pStyle w:val="ListParagraph"/>
        <w:numPr>
          <w:ilvl w:val="1"/>
          <w:numId w:val="3"/>
        </w:numPr>
      </w:pPr>
      <w:r>
        <w:t>Cycle 1</w:t>
      </w:r>
      <w:r w:rsidR="00242C6E">
        <w:t xml:space="preserve"> (2010-2011)</w:t>
      </w:r>
      <w:r>
        <w:t>:</w:t>
      </w:r>
    </w:p>
    <w:p w:rsidR="000F3782" w:rsidRDefault="000F3782" w:rsidP="000F3782">
      <w:pPr>
        <w:pStyle w:val="ListParagraph"/>
        <w:numPr>
          <w:ilvl w:val="2"/>
          <w:numId w:val="3"/>
        </w:numPr>
      </w:pPr>
      <w:r>
        <w:t xml:space="preserve">Exit examination scores </w:t>
      </w:r>
    </w:p>
    <w:p w:rsidR="000F3782" w:rsidRDefault="000F3782" w:rsidP="000F3782">
      <w:pPr>
        <w:pStyle w:val="ListParagraph"/>
        <w:numPr>
          <w:ilvl w:val="2"/>
          <w:numId w:val="3"/>
        </w:numPr>
      </w:pPr>
      <w:r>
        <w:t>Student end of program surveys</w:t>
      </w:r>
      <w:r w:rsidR="002D477D">
        <w:t xml:space="preserve"> and NATA test outcome</w:t>
      </w:r>
    </w:p>
    <w:p w:rsidR="000F3782" w:rsidRDefault="000F3782" w:rsidP="000F3782">
      <w:pPr>
        <w:pStyle w:val="ListParagraph"/>
        <w:ind w:left="2520"/>
      </w:pPr>
    </w:p>
    <w:p w:rsidR="000F3782" w:rsidRDefault="000F3782" w:rsidP="000F3782">
      <w:pPr>
        <w:pStyle w:val="ListParagraph"/>
        <w:numPr>
          <w:ilvl w:val="1"/>
          <w:numId w:val="3"/>
        </w:numPr>
      </w:pPr>
      <w:r>
        <w:t>Cycle 2</w:t>
      </w:r>
      <w:r w:rsidR="00242C6E">
        <w:t>(2011-2012)</w:t>
      </w:r>
      <w:r>
        <w:t>:</w:t>
      </w:r>
    </w:p>
    <w:p w:rsidR="000F3782" w:rsidRDefault="00431585" w:rsidP="000F3782">
      <w:pPr>
        <w:pStyle w:val="ListParagraph"/>
        <w:numPr>
          <w:ilvl w:val="0"/>
          <w:numId w:val="16"/>
        </w:numPr>
      </w:pPr>
      <w:r>
        <w:t>Test prep fieldwork and practicum</w:t>
      </w:r>
      <w:r w:rsidR="000F3782">
        <w:t xml:space="preserve"> assessments</w:t>
      </w:r>
    </w:p>
    <w:p w:rsidR="000F3782" w:rsidRDefault="00431585" w:rsidP="000F3782">
      <w:pPr>
        <w:pStyle w:val="ListParagraph"/>
        <w:numPr>
          <w:ilvl w:val="0"/>
          <w:numId w:val="16"/>
        </w:numPr>
      </w:pPr>
      <w:r>
        <w:t>Employer surveys</w:t>
      </w:r>
      <w:r w:rsidR="000F3782">
        <w:t xml:space="preserve"> feedback</w:t>
      </w:r>
    </w:p>
    <w:p w:rsidR="000F3782" w:rsidRDefault="000F3782" w:rsidP="000F3782"/>
    <w:p w:rsidR="000F3782" w:rsidRDefault="000F3782" w:rsidP="000F3782">
      <w:pPr>
        <w:pStyle w:val="ListParagraph"/>
        <w:numPr>
          <w:ilvl w:val="0"/>
          <w:numId w:val="17"/>
        </w:numPr>
        <w:ind w:left="1440"/>
      </w:pPr>
      <w:r>
        <w:t>Cycle 3</w:t>
      </w:r>
      <w:r w:rsidR="00242C6E">
        <w:t xml:space="preserve"> (2012-2013)</w:t>
      </w:r>
      <w:r>
        <w:t>:</w:t>
      </w:r>
    </w:p>
    <w:p w:rsidR="000F3782" w:rsidRDefault="000F3782" w:rsidP="000F3782">
      <w:pPr>
        <w:pStyle w:val="ListParagraph"/>
        <w:numPr>
          <w:ilvl w:val="0"/>
          <w:numId w:val="16"/>
        </w:numPr>
      </w:pPr>
      <w:r>
        <w:t>Internship/Student Teaching project, portfolio, evaluation</w:t>
      </w:r>
    </w:p>
    <w:p w:rsidR="000F3782" w:rsidRDefault="000F3782" w:rsidP="000F3782">
      <w:pPr>
        <w:pStyle w:val="ListParagraph"/>
        <w:numPr>
          <w:ilvl w:val="0"/>
          <w:numId w:val="16"/>
        </w:numPr>
      </w:pPr>
      <w:r>
        <w:t>Employer surveys</w:t>
      </w:r>
    </w:p>
    <w:p w:rsidR="000F3782" w:rsidRDefault="000F3782" w:rsidP="000F3782"/>
    <w:p w:rsidR="000F3782" w:rsidRDefault="000F3782" w:rsidP="000F3782"/>
    <w:p w:rsidR="000F3782" w:rsidRDefault="000F3782" w:rsidP="000F3782">
      <w:pPr>
        <w:rPr>
          <w:b/>
          <w:sz w:val="28"/>
          <w:szCs w:val="28"/>
        </w:rPr>
      </w:pPr>
      <w:bookmarkStart w:id="0" w:name="OLE_LINK1"/>
      <w:r w:rsidRPr="002F4878">
        <w:rPr>
          <w:b/>
          <w:sz w:val="28"/>
          <w:szCs w:val="28"/>
        </w:rPr>
        <w:t>Additional Information Regarding Program Assessment Activities</w:t>
      </w:r>
    </w:p>
    <w:p w:rsidR="000F3782" w:rsidRPr="002F4878" w:rsidRDefault="000F3782" w:rsidP="000F3782">
      <w:pPr>
        <w:rPr>
          <w:b/>
          <w:sz w:val="28"/>
          <w:szCs w:val="28"/>
        </w:rPr>
      </w:pPr>
    </w:p>
    <w:p w:rsidR="000F3782" w:rsidRDefault="000F3782" w:rsidP="000F3782">
      <w:pPr>
        <w:rPr>
          <w:b/>
        </w:rPr>
      </w:pPr>
    </w:p>
    <w:p w:rsidR="000F3782" w:rsidRDefault="000F3782" w:rsidP="000F3782">
      <w:pPr>
        <w:pStyle w:val="ListParagraph"/>
        <w:numPr>
          <w:ilvl w:val="0"/>
          <w:numId w:val="18"/>
        </w:numPr>
      </w:pPr>
      <w:r w:rsidRPr="00D22249">
        <w:t>Expected Graduation Requirements</w:t>
      </w:r>
      <w:r>
        <w:t>; All departmental majors are required to:</w:t>
      </w:r>
    </w:p>
    <w:p w:rsidR="000F3782" w:rsidRDefault="000F3782" w:rsidP="000F3782"/>
    <w:p w:rsidR="000F3782" w:rsidRDefault="000F3782" w:rsidP="000F3782">
      <w:pPr>
        <w:pStyle w:val="ListParagraph"/>
        <w:numPr>
          <w:ilvl w:val="1"/>
          <w:numId w:val="18"/>
        </w:numPr>
      </w:pPr>
      <w:r>
        <w:t>Complete an option of study with a cumulative GPA of 2.5 or higher;</w:t>
      </w:r>
    </w:p>
    <w:p w:rsidR="000F3782" w:rsidRDefault="000F3782" w:rsidP="000F3782">
      <w:pPr>
        <w:pStyle w:val="ListParagraph"/>
        <w:numPr>
          <w:ilvl w:val="1"/>
          <w:numId w:val="18"/>
        </w:numPr>
      </w:pPr>
      <w:r>
        <w:t>Earn a minimum grade of “C-” in all prerequisite and major courses;</w:t>
      </w:r>
    </w:p>
    <w:p w:rsidR="000F3782" w:rsidRDefault="000F3782" w:rsidP="000F3782">
      <w:pPr>
        <w:pStyle w:val="ListParagraph"/>
        <w:numPr>
          <w:ilvl w:val="1"/>
          <w:numId w:val="18"/>
        </w:numPr>
      </w:pPr>
      <w:r>
        <w:t>Repeat prerequisite and major courses with a grade of “D” or lower until a grade of “C-” or higher is achieved;</w:t>
      </w:r>
    </w:p>
    <w:p w:rsidR="000F3782" w:rsidRDefault="000F3782" w:rsidP="000F3782">
      <w:pPr>
        <w:pStyle w:val="ListParagraph"/>
        <w:numPr>
          <w:ilvl w:val="1"/>
          <w:numId w:val="18"/>
        </w:numPr>
      </w:pPr>
      <w:r>
        <w:t>Earn a cumulative GPA of 2.0 or higher in required English and speech communication courses.</w:t>
      </w:r>
    </w:p>
    <w:p w:rsidR="002F4878" w:rsidRDefault="000F3782" w:rsidP="000F3782">
      <w:pPr>
        <w:pStyle w:val="ListParagraph"/>
        <w:numPr>
          <w:ilvl w:val="1"/>
          <w:numId w:val="18"/>
        </w:numPr>
      </w:pPr>
      <w:r>
        <w:t>The above four criteria are checked through DARS during the graduation planning process and must be met before the graduation planning sheet is submitted.</w:t>
      </w:r>
      <w:bookmarkEnd w:id="0"/>
    </w:p>
    <w:sectPr w:rsidR="002F4878" w:rsidSect="00F15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321036"/>
    <w:lvl w:ilvl="0">
      <w:numFmt w:val="bullet"/>
      <w:lvlText w:val="*"/>
      <w:lvlJc w:val="left"/>
    </w:lvl>
  </w:abstractNum>
  <w:abstractNum w:abstractNumId="1">
    <w:nsid w:val="00000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297B04"/>
    <w:multiLevelType w:val="hybridMultilevel"/>
    <w:tmpl w:val="8DA0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E5EB3"/>
    <w:multiLevelType w:val="hybridMultilevel"/>
    <w:tmpl w:val="68724092"/>
    <w:lvl w:ilvl="0" w:tplc="02107240">
      <w:numFmt w:val="bullet"/>
      <w:lvlText w:val=""/>
      <w:lvlJc w:val="left"/>
      <w:pPr>
        <w:tabs>
          <w:tab w:val="num" w:pos="1080"/>
        </w:tabs>
        <w:ind w:left="1080" w:hanging="36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700E7F"/>
    <w:multiLevelType w:val="hybridMultilevel"/>
    <w:tmpl w:val="AD6472B2"/>
    <w:lvl w:ilvl="0" w:tplc="02107240">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3636D"/>
    <w:multiLevelType w:val="hybridMultilevel"/>
    <w:tmpl w:val="CFB83EEA"/>
    <w:lvl w:ilvl="0" w:tplc="02107240">
      <w:numFmt w:val="bullet"/>
      <w:lvlText w:val=""/>
      <w:lvlJc w:val="left"/>
      <w:pPr>
        <w:tabs>
          <w:tab w:val="num" w:pos="1800"/>
        </w:tabs>
        <w:ind w:left="1800" w:hanging="360"/>
      </w:pPr>
      <w:rPr>
        <w:rFonts w:ascii="Symbol" w:eastAsia="Times New Roman" w:hAnsi="Symbol"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C646055"/>
    <w:multiLevelType w:val="hybridMultilevel"/>
    <w:tmpl w:val="E2BC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45BCF"/>
    <w:multiLevelType w:val="hybridMultilevel"/>
    <w:tmpl w:val="CB62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F18F6"/>
    <w:multiLevelType w:val="hybridMultilevel"/>
    <w:tmpl w:val="8DA0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67F89"/>
    <w:multiLevelType w:val="hybridMultilevel"/>
    <w:tmpl w:val="0FD2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A7060"/>
    <w:multiLevelType w:val="hybridMultilevel"/>
    <w:tmpl w:val="93FCCEF8"/>
    <w:lvl w:ilvl="0" w:tplc="92728750">
      <w:start w:val="3"/>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A4B0777"/>
    <w:multiLevelType w:val="hybridMultilevel"/>
    <w:tmpl w:val="31F4C534"/>
    <w:lvl w:ilvl="0" w:tplc="02107240">
      <w:numFmt w:val="bullet"/>
      <w:lvlText w:val=""/>
      <w:lvlJc w:val="left"/>
      <w:pPr>
        <w:tabs>
          <w:tab w:val="num" w:pos="1080"/>
        </w:tabs>
        <w:ind w:left="1080" w:hanging="36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CC4534"/>
    <w:multiLevelType w:val="hybridMultilevel"/>
    <w:tmpl w:val="BB427744"/>
    <w:lvl w:ilvl="0" w:tplc="D6BEF362">
      <w:start w:val="1"/>
      <w:numFmt w:val="upperRoman"/>
      <w:lvlText w:val="%1."/>
      <w:lvlJc w:val="left"/>
      <w:pPr>
        <w:tabs>
          <w:tab w:val="num" w:pos="720"/>
        </w:tabs>
        <w:ind w:left="720" w:hanging="720"/>
      </w:pPr>
      <w:rPr>
        <w:rFonts w:hint="default"/>
      </w:rPr>
    </w:lvl>
    <w:lvl w:ilvl="1" w:tplc="A1DE555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64920E4"/>
    <w:multiLevelType w:val="hybridMultilevel"/>
    <w:tmpl w:val="0D5C06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60262C"/>
    <w:multiLevelType w:val="hybridMultilevel"/>
    <w:tmpl w:val="43BAC2F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6D861B9"/>
    <w:multiLevelType w:val="hybridMultilevel"/>
    <w:tmpl w:val="8C50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0012B"/>
    <w:multiLevelType w:val="hybridMultilevel"/>
    <w:tmpl w:val="86D4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74AF7"/>
    <w:multiLevelType w:val="hybridMultilevel"/>
    <w:tmpl w:val="B314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57833"/>
    <w:multiLevelType w:val="hybridMultilevel"/>
    <w:tmpl w:val="ED4C2BC8"/>
    <w:lvl w:ilvl="0" w:tplc="817CFB6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B962930"/>
    <w:multiLevelType w:val="hybridMultilevel"/>
    <w:tmpl w:val="B3763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D6BEF362">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BA3448"/>
    <w:multiLevelType w:val="hybridMultilevel"/>
    <w:tmpl w:val="B366C210"/>
    <w:lvl w:ilvl="0" w:tplc="02107240">
      <w:numFmt w:val="bullet"/>
      <w:lvlText w:val=""/>
      <w:lvlJc w:val="left"/>
      <w:pPr>
        <w:tabs>
          <w:tab w:val="num" w:pos="1080"/>
        </w:tabs>
        <w:ind w:left="1080" w:hanging="36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F553B2"/>
    <w:multiLevelType w:val="hybridMultilevel"/>
    <w:tmpl w:val="5B24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CF6585"/>
    <w:multiLevelType w:val="hybridMultilevel"/>
    <w:tmpl w:val="C84A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51FE5"/>
    <w:multiLevelType w:val="hybridMultilevel"/>
    <w:tmpl w:val="6BD410C8"/>
    <w:lvl w:ilvl="0" w:tplc="04090001">
      <w:start w:val="1"/>
      <w:numFmt w:val="bullet"/>
      <w:lvlText w:val=""/>
      <w:lvlJc w:val="left"/>
      <w:pPr>
        <w:tabs>
          <w:tab w:val="num" w:pos="720"/>
        </w:tabs>
        <w:ind w:left="720" w:hanging="360"/>
      </w:pPr>
      <w:rPr>
        <w:rFonts w:ascii="Symbol" w:hAnsi="Symbol" w:hint="default"/>
      </w:rPr>
    </w:lvl>
    <w:lvl w:ilvl="1" w:tplc="02107240">
      <w:numFmt w:val="bullet"/>
      <w:lvlText w:val=""/>
      <w:lvlJc w:val="left"/>
      <w:pPr>
        <w:tabs>
          <w:tab w:val="num" w:pos="1440"/>
        </w:tabs>
        <w:ind w:left="1440" w:hanging="360"/>
      </w:pPr>
      <w:rPr>
        <w:rFonts w:ascii="Symbol" w:eastAsia="Times New Roman"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9"/>
  </w:num>
  <w:num w:numId="4">
    <w:abstractNumId w:val="5"/>
  </w:num>
  <w:num w:numId="5">
    <w:abstractNumId w:val="3"/>
  </w:num>
  <w:num w:numId="6">
    <w:abstractNumId w:val="11"/>
  </w:num>
  <w:num w:numId="7">
    <w:abstractNumId w:val="20"/>
  </w:num>
  <w:num w:numId="8">
    <w:abstractNumId w:val="18"/>
  </w:num>
  <w:num w:numId="9">
    <w:abstractNumId w:val="23"/>
  </w:num>
  <w:num w:numId="10">
    <w:abstractNumId w:val="4"/>
  </w:num>
  <w:num w:numId="11">
    <w:abstractNumId w:val="9"/>
  </w:num>
  <w:num w:numId="12">
    <w:abstractNumId w:val="7"/>
  </w:num>
  <w:num w:numId="13">
    <w:abstractNumId w:val="15"/>
  </w:num>
  <w:num w:numId="14">
    <w:abstractNumId w:val="6"/>
  </w:num>
  <w:num w:numId="15">
    <w:abstractNumId w:val="22"/>
  </w:num>
  <w:num w:numId="16">
    <w:abstractNumId w:val="10"/>
  </w:num>
  <w:num w:numId="17">
    <w:abstractNumId w:val="13"/>
  </w:num>
  <w:num w:numId="18">
    <w:abstractNumId w:val="17"/>
  </w:num>
  <w:num w:numId="19">
    <w:abstractNumId w:val="8"/>
  </w:num>
  <w:num w:numId="20">
    <w:abstractNumId w:val="14"/>
  </w:num>
  <w:num w:numId="21">
    <w:abstractNumId w:val="21"/>
  </w:num>
  <w:num w:numId="22">
    <w:abstractNumId w:val="16"/>
  </w:num>
  <w:num w:numId="23">
    <w:abstractNumId w:val="0"/>
    <w:lvlOverride w:ilvl="0">
      <w:lvl w:ilvl="0">
        <w:start w:val="1"/>
        <w:numFmt w:val="bullet"/>
        <w:lvlText w:val=""/>
        <w:legacy w:legacy="1" w:legacySpace="0" w:legacyIndent="360"/>
        <w:lvlJc w:val="left"/>
        <w:rPr>
          <w:rFonts w:ascii="Symbol" w:hAnsi="Symbol" w:hint="default"/>
          <w:sz w:val="18"/>
        </w:rPr>
      </w:lvl>
    </w:lvlOverride>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62597"/>
    <w:rsid w:val="00034D36"/>
    <w:rsid w:val="00050250"/>
    <w:rsid w:val="00096F51"/>
    <w:rsid w:val="000E051D"/>
    <w:rsid w:val="000F3782"/>
    <w:rsid w:val="000F3CB0"/>
    <w:rsid w:val="0010305D"/>
    <w:rsid w:val="00162597"/>
    <w:rsid w:val="00171A5E"/>
    <w:rsid w:val="00172502"/>
    <w:rsid w:val="00182208"/>
    <w:rsid w:val="001A3826"/>
    <w:rsid w:val="001B224B"/>
    <w:rsid w:val="001C092A"/>
    <w:rsid w:val="001E3D42"/>
    <w:rsid w:val="00206220"/>
    <w:rsid w:val="00212093"/>
    <w:rsid w:val="0022095E"/>
    <w:rsid w:val="00220B88"/>
    <w:rsid w:val="00242C6E"/>
    <w:rsid w:val="00252C86"/>
    <w:rsid w:val="00280D74"/>
    <w:rsid w:val="002A3F0D"/>
    <w:rsid w:val="002D477D"/>
    <w:rsid w:val="002F4878"/>
    <w:rsid w:val="00327A1A"/>
    <w:rsid w:val="00356638"/>
    <w:rsid w:val="00387ABE"/>
    <w:rsid w:val="00396641"/>
    <w:rsid w:val="003C199F"/>
    <w:rsid w:val="003F6711"/>
    <w:rsid w:val="00431585"/>
    <w:rsid w:val="0043485A"/>
    <w:rsid w:val="00443011"/>
    <w:rsid w:val="00485B28"/>
    <w:rsid w:val="004C37A0"/>
    <w:rsid w:val="00514D86"/>
    <w:rsid w:val="00547B12"/>
    <w:rsid w:val="00582660"/>
    <w:rsid w:val="005A7C2A"/>
    <w:rsid w:val="005B49C4"/>
    <w:rsid w:val="005C7E82"/>
    <w:rsid w:val="00612968"/>
    <w:rsid w:val="00644EF1"/>
    <w:rsid w:val="0067089A"/>
    <w:rsid w:val="00680912"/>
    <w:rsid w:val="006835B4"/>
    <w:rsid w:val="006B74BE"/>
    <w:rsid w:val="006C10B0"/>
    <w:rsid w:val="0079484F"/>
    <w:rsid w:val="007B1B3C"/>
    <w:rsid w:val="007C0FF0"/>
    <w:rsid w:val="00812BBB"/>
    <w:rsid w:val="008505C1"/>
    <w:rsid w:val="0085251F"/>
    <w:rsid w:val="008654C9"/>
    <w:rsid w:val="00873804"/>
    <w:rsid w:val="00876464"/>
    <w:rsid w:val="008E6056"/>
    <w:rsid w:val="0093792C"/>
    <w:rsid w:val="00966F40"/>
    <w:rsid w:val="00970D61"/>
    <w:rsid w:val="009A1543"/>
    <w:rsid w:val="009A63FA"/>
    <w:rsid w:val="009D7E78"/>
    <w:rsid w:val="009E36E7"/>
    <w:rsid w:val="009F198B"/>
    <w:rsid w:val="009F4F58"/>
    <w:rsid w:val="00A01B83"/>
    <w:rsid w:val="00A071B8"/>
    <w:rsid w:val="00A11F0E"/>
    <w:rsid w:val="00A15B54"/>
    <w:rsid w:val="00A45C80"/>
    <w:rsid w:val="00A538FC"/>
    <w:rsid w:val="00A7033E"/>
    <w:rsid w:val="00A80A2C"/>
    <w:rsid w:val="00AB2B50"/>
    <w:rsid w:val="00AB4FB2"/>
    <w:rsid w:val="00AC78BE"/>
    <w:rsid w:val="00AD384C"/>
    <w:rsid w:val="00AE0B98"/>
    <w:rsid w:val="00B14F45"/>
    <w:rsid w:val="00B23101"/>
    <w:rsid w:val="00B53AD4"/>
    <w:rsid w:val="00B80595"/>
    <w:rsid w:val="00B824D3"/>
    <w:rsid w:val="00B8781A"/>
    <w:rsid w:val="00BB029F"/>
    <w:rsid w:val="00BB4A6D"/>
    <w:rsid w:val="00BC7111"/>
    <w:rsid w:val="00BE585B"/>
    <w:rsid w:val="00C55C8E"/>
    <w:rsid w:val="00C6579D"/>
    <w:rsid w:val="00C83908"/>
    <w:rsid w:val="00C944FD"/>
    <w:rsid w:val="00C96864"/>
    <w:rsid w:val="00CB5231"/>
    <w:rsid w:val="00CD297E"/>
    <w:rsid w:val="00CF29B0"/>
    <w:rsid w:val="00D06530"/>
    <w:rsid w:val="00D84F61"/>
    <w:rsid w:val="00DD34B3"/>
    <w:rsid w:val="00DE67EF"/>
    <w:rsid w:val="00DF2A60"/>
    <w:rsid w:val="00E01E59"/>
    <w:rsid w:val="00E81546"/>
    <w:rsid w:val="00E92A95"/>
    <w:rsid w:val="00E96E29"/>
    <w:rsid w:val="00EA6E73"/>
    <w:rsid w:val="00EA742B"/>
    <w:rsid w:val="00EA7A08"/>
    <w:rsid w:val="00EB25E8"/>
    <w:rsid w:val="00EF3758"/>
    <w:rsid w:val="00F0215A"/>
    <w:rsid w:val="00F07E4E"/>
    <w:rsid w:val="00F154A9"/>
    <w:rsid w:val="00F21531"/>
    <w:rsid w:val="00F81D1C"/>
    <w:rsid w:val="00F84EC0"/>
    <w:rsid w:val="00FA0FB9"/>
    <w:rsid w:val="00FA2E53"/>
    <w:rsid w:val="00FD1F16"/>
    <w:rsid w:val="00FD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97"/>
    <w:rPr>
      <w:rFonts w:ascii="Times New Roman" w:hAnsi="Times New Roman"/>
      <w:sz w:val="24"/>
      <w:szCs w:val="24"/>
    </w:rPr>
  </w:style>
  <w:style w:type="paragraph" w:styleId="Heading1">
    <w:name w:val="heading 1"/>
    <w:basedOn w:val="Normal"/>
    <w:next w:val="Normal"/>
    <w:link w:val="Heading1Char"/>
    <w:qFormat/>
    <w:rsid w:val="00E81546"/>
    <w:pPr>
      <w:keepNext/>
      <w:outlineLvl w:val="0"/>
    </w:pPr>
    <w:rPr>
      <w:rFonts w:ascii="New York" w:hAnsi="New York"/>
      <w:b/>
    </w:rPr>
  </w:style>
  <w:style w:type="paragraph" w:styleId="Heading2">
    <w:name w:val="heading 2"/>
    <w:basedOn w:val="Normal"/>
    <w:next w:val="Normal"/>
    <w:link w:val="Heading2Char"/>
    <w:qFormat/>
    <w:rsid w:val="00E81546"/>
    <w:pPr>
      <w:keepNext/>
      <w:outlineLvl w:val="1"/>
    </w:pPr>
    <w:rPr>
      <w:b/>
      <w:sz w:val="18"/>
    </w:rPr>
  </w:style>
  <w:style w:type="paragraph" w:styleId="Heading3">
    <w:name w:val="heading 3"/>
    <w:basedOn w:val="Normal"/>
    <w:next w:val="Normal"/>
    <w:link w:val="Heading3Char"/>
    <w:qFormat/>
    <w:rsid w:val="00E81546"/>
    <w:pPr>
      <w:keepNext/>
      <w:outlineLvl w:val="2"/>
    </w:pPr>
    <w:rPr>
      <w:b/>
      <w:sz w:val="22"/>
    </w:rPr>
  </w:style>
  <w:style w:type="paragraph" w:styleId="Heading4">
    <w:name w:val="heading 4"/>
    <w:basedOn w:val="Normal"/>
    <w:next w:val="Normal"/>
    <w:link w:val="Heading4Char"/>
    <w:qFormat/>
    <w:rsid w:val="00E81546"/>
    <w:pPr>
      <w:keepNext/>
      <w:outlineLvl w:val="3"/>
    </w:pPr>
    <w:rPr>
      <w:b/>
    </w:rPr>
  </w:style>
  <w:style w:type="paragraph" w:styleId="Heading5">
    <w:name w:val="heading 5"/>
    <w:basedOn w:val="Normal"/>
    <w:next w:val="Normal"/>
    <w:link w:val="Heading5Char"/>
    <w:qFormat/>
    <w:rsid w:val="00E81546"/>
    <w:pPr>
      <w:keepNext/>
      <w:pBdr>
        <w:top w:val="double" w:sz="4" w:space="1" w:color="auto"/>
        <w:left w:val="double" w:sz="4" w:space="4" w:color="auto"/>
        <w:bottom w:val="double" w:sz="4" w:space="1" w:color="auto"/>
        <w:right w:val="double" w:sz="4" w:space="4" w:color="auto"/>
      </w:pBdr>
      <w:outlineLvl w:val="4"/>
    </w:pPr>
    <w:rPr>
      <w:u w:val="single"/>
    </w:rPr>
  </w:style>
  <w:style w:type="paragraph" w:styleId="Heading6">
    <w:name w:val="heading 6"/>
    <w:basedOn w:val="Normal"/>
    <w:next w:val="Normal"/>
    <w:link w:val="Heading6Char"/>
    <w:qFormat/>
    <w:rsid w:val="00E81546"/>
    <w:pPr>
      <w:keepNext/>
      <w:ind w:left="90"/>
      <w:jc w:val="both"/>
      <w:outlineLvl w:val="5"/>
    </w:pPr>
    <w:rPr>
      <w:b/>
    </w:rPr>
  </w:style>
  <w:style w:type="paragraph" w:styleId="Heading7">
    <w:name w:val="heading 7"/>
    <w:basedOn w:val="Normal"/>
    <w:next w:val="Normal"/>
    <w:link w:val="Heading7Char"/>
    <w:qFormat/>
    <w:rsid w:val="00E81546"/>
    <w:pPr>
      <w:keepNext/>
      <w:ind w:left="90"/>
      <w:jc w:val="both"/>
      <w:outlineLvl w:val="6"/>
    </w:pPr>
    <w:rPr>
      <w:b/>
      <w:sz w:val="22"/>
    </w:rPr>
  </w:style>
  <w:style w:type="paragraph" w:styleId="Heading8">
    <w:name w:val="heading 8"/>
    <w:basedOn w:val="Normal"/>
    <w:next w:val="Normal"/>
    <w:link w:val="Heading8Char"/>
    <w:qFormat/>
    <w:rsid w:val="00E81546"/>
    <w:pPr>
      <w:keepNext/>
      <w:ind w:firstLine="720"/>
      <w:outlineLvl w:val="7"/>
    </w:pPr>
    <w:rPr>
      <w:b/>
    </w:rPr>
  </w:style>
  <w:style w:type="paragraph" w:styleId="Heading9">
    <w:name w:val="heading 9"/>
    <w:basedOn w:val="Normal"/>
    <w:next w:val="Normal"/>
    <w:link w:val="Heading9Char"/>
    <w:qFormat/>
    <w:rsid w:val="00E81546"/>
    <w:pPr>
      <w:keepNext/>
      <w:pBdr>
        <w:top w:val="double" w:sz="4" w:space="1" w:color="auto"/>
        <w:left w:val="double" w:sz="4" w:space="4" w:color="auto"/>
        <w:bottom w:val="double" w:sz="4" w:space="1" w:color="auto"/>
        <w:right w:val="double" w:sz="4" w:space="4" w:color="auto"/>
      </w:pBdr>
      <w:outlineLvl w:val="8"/>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546"/>
    <w:rPr>
      <w:b/>
      <w:lang w:val="en-US" w:eastAsia="en-US" w:bidi="ar-SA"/>
    </w:rPr>
  </w:style>
  <w:style w:type="character" w:customStyle="1" w:styleId="Heading2Char">
    <w:name w:val="Heading 2 Char"/>
    <w:basedOn w:val="DefaultParagraphFont"/>
    <w:link w:val="Heading2"/>
    <w:rsid w:val="00E81546"/>
    <w:rPr>
      <w:rFonts w:ascii="Times New Roman" w:hAnsi="Times New Roman"/>
      <w:b/>
      <w:sz w:val="18"/>
    </w:rPr>
  </w:style>
  <w:style w:type="character" w:customStyle="1" w:styleId="Heading3Char">
    <w:name w:val="Heading 3 Char"/>
    <w:basedOn w:val="DefaultParagraphFont"/>
    <w:link w:val="Heading3"/>
    <w:rsid w:val="00E81546"/>
    <w:rPr>
      <w:rFonts w:ascii="Times New Roman" w:hAnsi="Times New Roman"/>
      <w:b/>
      <w:sz w:val="22"/>
    </w:rPr>
  </w:style>
  <w:style w:type="character" w:customStyle="1" w:styleId="Heading4Char">
    <w:name w:val="Heading 4 Char"/>
    <w:basedOn w:val="DefaultParagraphFont"/>
    <w:link w:val="Heading4"/>
    <w:rsid w:val="00E81546"/>
    <w:rPr>
      <w:rFonts w:ascii="Times New Roman" w:hAnsi="Times New Roman"/>
      <w:b/>
    </w:rPr>
  </w:style>
  <w:style w:type="character" w:customStyle="1" w:styleId="Heading5Char">
    <w:name w:val="Heading 5 Char"/>
    <w:basedOn w:val="DefaultParagraphFont"/>
    <w:link w:val="Heading5"/>
    <w:rsid w:val="00E81546"/>
    <w:rPr>
      <w:rFonts w:ascii="Times New Roman" w:hAnsi="Times New Roman"/>
      <w:u w:val="single"/>
    </w:rPr>
  </w:style>
  <w:style w:type="character" w:customStyle="1" w:styleId="Heading6Char">
    <w:name w:val="Heading 6 Char"/>
    <w:basedOn w:val="DefaultParagraphFont"/>
    <w:link w:val="Heading6"/>
    <w:rsid w:val="00E81546"/>
    <w:rPr>
      <w:rFonts w:ascii="Times New Roman" w:hAnsi="Times New Roman"/>
      <w:b/>
    </w:rPr>
  </w:style>
  <w:style w:type="character" w:customStyle="1" w:styleId="Heading7Char">
    <w:name w:val="Heading 7 Char"/>
    <w:basedOn w:val="DefaultParagraphFont"/>
    <w:link w:val="Heading7"/>
    <w:rsid w:val="00E81546"/>
    <w:rPr>
      <w:rFonts w:ascii="Times New Roman" w:hAnsi="Times New Roman"/>
      <w:b/>
      <w:sz w:val="22"/>
    </w:rPr>
  </w:style>
  <w:style w:type="character" w:customStyle="1" w:styleId="Heading8Char">
    <w:name w:val="Heading 8 Char"/>
    <w:basedOn w:val="DefaultParagraphFont"/>
    <w:link w:val="Heading8"/>
    <w:rsid w:val="00E81546"/>
    <w:rPr>
      <w:rFonts w:ascii="Times New Roman" w:hAnsi="Times New Roman"/>
      <w:b/>
    </w:rPr>
  </w:style>
  <w:style w:type="character" w:customStyle="1" w:styleId="Heading9Char">
    <w:name w:val="Heading 9 Char"/>
    <w:basedOn w:val="DefaultParagraphFont"/>
    <w:link w:val="Heading9"/>
    <w:rsid w:val="00E81546"/>
    <w:rPr>
      <w:rFonts w:ascii="Times New Roman" w:hAnsi="Times New Roman"/>
      <w:sz w:val="18"/>
      <w:u w:val="single"/>
    </w:rPr>
  </w:style>
  <w:style w:type="character" w:styleId="Strong">
    <w:name w:val="Strong"/>
    <w:basedOn w:val="DefaultParagraphFont"/>
    <w:qFormat/>
    <w:rsid w:val="00E81546"/>
    <w:rPr>
      <w:b/>
    </w:rPr>
  </w:style>
  <w:style w:type="paragraph" w:styleId="ListParagraph">
    <w:name w:val="List Paragraph"/>
    <w:basedOn w:val="Normal"/>
    <w:uiPriority w:val="34"/>
    <w:qFormat/>
    <w:rsid w:val="00E81546"/>
    <w:pPr>
      <w:ind w:left="720"/>
    </w:pPr>
  </w:style>
  <w:style w:type="paragraph" w:styleId="BodyTextIndent2">
    <w:name w:val="Body Text Indent 2"/>
    <w:basedOn w:val="Normal"/>
    <w:link w:val="BodyTextIndent2Char"/>
    <w:rsid w:val="00162597"/>
    <w:pPr>
      <w:ind w:firstLine="720"/>
    </w:pPr>
  </w:style>
  <w:style w:type="character" w:customStyle="1" w:styleId="BodyTextIndent2Char">
    <w:name w:val="Body Text Indent 2 Char"/>
    <w:basedOn w:val="DefaultParagraphFont"/>
    <w:link w:val="BodyTextIndent2"/>
    <w:rsid w:val="00162597"/>
    <w:rPr>
      <w:rFonts w:ascii="Times New Roman" w:hAnsi="Times New Roman"/>
      <w:sz w:val="24"/>
      <w:szCs w:val="24"/>
    </w:rPr>
  </w:style>
  <w:style w:type="paragraph" w:customStyle="1" w:styleId="a">
    <w:name w:val="_"/>
    <w:rsid w:val="00162597"/>
    <w:pPr>
      <w:ind w:left="180" w:hanging="180"/>
    </w:pPr>
    <w:rPr>
      <w:rFonts w:ascii="Times New Roman" w:hAnsi="Times New Roman"/>
      <w:color w:val="000000"/>
      <w:kern w:val="28"/>
      <w:sz w:val="24"/>
      <w:szCs w:val="24"/>
    </w:rPr>
  </w:style>
  <w:style w:type="paragraph" w:customStyle="1" w:styleId="a0">
    <w:name w:val="a"/>
    <w:basedOn w:val="Normal"/>
    <w:rsid w:val="00162597"/>
    <w:pPr>
      <w:spacing w:before="100" w:beforeAutospacing="1" w:after="100" w:afterAutospacing="1"/>
    </w:pPr>
  </w:style>
  <w:style w:type="character" w:styleId="Hyperlink">
    <w:name w:val="Hyperlink"/>
    <w:basedOn w:val="DefaultParagraphFont"/>
    <w:uiPriority w:val="99"/>
    <w:unhideWhenUsed/>
    <w:rsid w:val="00873804"/>
    <w:rPr>
      <w:color w:val="0000FF" w:themeColor="hyperlink"/>
      <w:u w:val="single"/>
    </w:rPr>
  </w:style>
  <w:style w:type="character" w:styleId="CommentReference">
    <w:name w:val="annotation reference"/>
    <w:basedOn w:val="DefaultParagraphFont"/>
    <w:uiPriority w:val="99"/>
    <w:semiHidden/>
    <w:unhideWhenUsed/>
    <w:rsid w:val="00443011"/>
    <w:rPr>
      <w:sz w:val="16"/>
      <w:szCs w:val="16"/>
    </w:rPr>
  </w:style>
  <w:style w:type="paragraph" w:styleId="CommentText">
    <w:name w:val="annotation text"/>
    <w:basedOn w:val="Normal"/>
    <w:link w:val="CommentTextChar"/>
    <w:uiPriority w:val="99"/>
    <w:semiHidden/>
    <w:unhideWhenUsed/>
    <w:rsid w:val="00443011"/>
    <w:pPr>
      <w:widowControl w:val="0"/>
      <w:overflowPunct w:val="0"/>
      <w:autoSpaceDE w:val="0"/>
      <w:autoSpaceDN w:val="0"/>
      <w:adjustRightInd w:val="0"/>
    </w:pPr>
    <w:rPr>
      <w:color w:val="000000"/>
      <w:kern w:val="28"/>
      <w:sz w:val="20"/>
      <w:szCs w:val="20"/>
    </w:rPr>
  </w:style>
  <w:style w:type="character" w:customStyle="1" w:styleId="CommentTextChar">
    <w:name w:val="Comment Text Char"/>
    <w:basedOn w:val="DefaultParagraphFont"/>
    <w:link w:val="CommentText"/>
    <w:uiPriority w:val="99"/>
    <w:semiHidden/>
    <w:rsid w:val="00443011"/>
    <w:rPr>
      <w:rFonts w:ascii="Times New Roman" w:hAnsi="Times New Roman"/>
      <w:color w:val="000000"/>
      <w:kern w:val="28"/>
    </w:rPr>
  </w:style>
  <w:style w:type="paragraph" w:styleId="BalloonText">
    <w:name w:val="Balloon Text"/>
    <w:basedOn w:val="Normal"/>
    <w:link w:val="BalloonTextChar"/>
    <w:uiPriority w:val="99"/>
    <w:semiHidden/>
    <w:unhideWhenUsed/>
    <w:rsid w:val="00443011"/>
    <w:rPr>
      <w:rFonts w:ascii="Tahoma" w:hAnsi="Tahoma" w:cs="Tahoma"/>
      <w:sz w:val="16"/>
      <w:szCs w:val="16"/>
    </w:rPr>
  </w:style>
  <w:style w:type="character" w:customStyle="1" w:styleId="BalloonTextChar">
    <w:name w:val="Balloon Text Char"/>
    <w:basedOn w:val="DefaultParagraphFont"/>
    <w:link w:val="BalloonText"/>
    <w:uiPriority w:val="99"/>
    <w:semiHidden/>
    <w:rsid w:val="00443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ger.clark@colostate-pueblo.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9066A6785E4C4D903C27BF42396DAA" ma:contentTypeVersion="3" ma:contentTypeDescription="Create a new document." ma:contentTypeScope="" ma:versionID="800a4f4e2a91875a307163a154e65564">
  <xsd:schema xmlns:xsd="http://www.w3.org/2001/XMLSchema" xmlns:xs="http://www.w3.org/2001/XMLSchema" xmlns:p="http://schemas.microsoft.com/office/2006/metadata/properties" xmlns:ns1="http://schemas.microsoft.com/sharepoint/v3" targetNamespace="http://schemas.microsoft.com/office/2006/metadata/properties" ma:root="true" ma:fieldsID="719b49805481f86c37ead4a6077bbb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B0E691-4E1B-44B3-9B38-B0DEEDFC3155}"/>
</file>

<file path=customXml/itemProps2.xml><?xml version="1.0" encoding="utf-8"?>
<ds:datastoreItem xmlns:ds="http://schemas.openxmlformats.org/officeDocument/2006/customXml" ds:itemID="{D8CCC4E6-87C3-4B37-80C5-98BEC2FBED36}"/>
</file>

<file path=customXml/itemProps3.xml><?xml version="1.0" encoding="utf-8"?>
<ds:datastoreItem xmlns:ds="http://schemas.openxmlformats.org/officeDocument/2006/customXml" ds:itemID="{27F56549-F505-4290-B039-3D32653373D4}"/>
</file>

<file path=customXml/itemProps4.xml><?xml version="1.0" encoding="utf-8"?>
<ds:datastoreItem xmlns:ds="http://schemas.openxmlformats.org/officeDocument/2006/customXml" ds:itemID="{BD3D4182-FC7B-4BD8-A330-D7B358410959}"/>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Foust</dc:creator>
  <cp:keywords/>
  <dc:description/>
  <cp:lastModifiedBy>Carol Foust</cp:lastModifiedBy>
  <cp:revision>3</cp:revision>
  <cp:lastPrinted>2010-10-01T17:12:00Z</cp:lastPrinted>
  <dcterms:created xsi:type="dcterms:W3CDTF">2012-04-02T15:07:00Z</dcterms:created>
  <dcterms:modified xsi:type="dcterms:W3CDTF">2012-04-02T15:12:00Z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0x010100F99066A6785E4C4D903C27BF42396DAA</vt:lpwstr>
  </property>
  <property fmtid="{D5CDD505-2E9C-101B-9397-08002B2CF9AE}" pid="3" name="TemplateUrl">
    <vt:lpwstr/>
  </property>
  <property fmtid="{D5CDD505-2E9C-101B-9397-08002B2CF9AE}" pid="4" name="Order">
    <vt:r8>13600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